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42" w:rsidRDefault="00425442">
      <w:pPr>
        <w:rPr>
          <w:b/>
          <w:sz w:val="24"/>
          <w:szCs w:val="24"/>
        </w:rPr>
      </w:pPr>
    </w:p>
    <w:p w:rsidR="00640D7E" w:rsidRDefault="001D1B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DERECHO LABORAL</w:t>
      </w:r>
    </w:p>
    <w:p w:rsidR="00B76557" w:rsidRPr="00407488" w:rsidRDefault="00B76557">
      <w:pPr>
        <w:rPr>
          <w:b/>
          <w:sz w:val="24"/>
          <w:szCs w:val="24"/>
          <w:u w:val="single"/>
        </w:rPr>
      </w:pPr>
    </w:p>
    <w:p w:rsidR="007C5C41" w:rsidRPr="00231ED2" w:rsidRDefault="008027C2" w:rsidP="001A0825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B6C5E">
        <w:rPr>
          <w:b/>
          <w:sz w:val="28"/>
          <w:szCs w:val="28"/>
        </w:rPr>
        <w:t>¿En qué artículo de la Constitución Española se habla de las condiciones laborales? ¿Y del derecho a huelga y libre sindicación</w:t>
      </w:r>
      <w:proofErr w:type="gramStart"/>
      <w:r w:rsidRPr="006B6C5E">
        <w:rPr>
          <w:b/>
          <w:sz w:val="28"/>
          <w:szCs w:val="28"/>
        </w:rPr>
        <w:t>?</w:t>
      </w:r>
      <w:r w:rsidR="00231ED2">
        <w:rPr>
          <w:b/>
          <w:sz w:val="28"/>
          <w:szCs w:val="28"/>
        </w:rPr>
        <w:t>.</w:t>
      </w:r>
      <w:proofErr w:type="gramEnd"/>
    </w:p>
    <w:p w:rsidR="00FD1402" w:rsidRPr="006B6C5E" w:rsidRDefault="00FD1402" w:rsidP="001A0825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B6C5E">
        <w:rPr>
          <w:b/>
          <w:sz w:val="28"/>
          <w:szCs w:val="28"/>
        </w:rPr>
        <w:t xml:space="preserve">Busca en El estatuto de los Trabajadores la siguiente información: </w:t>
      </w:r>
    </w:p>
    <w:p w:rsidR="00FD1402" w:rsidRPr="00231ED2" w:rsidRDefault="00FD1402" w:rsidP="001A082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31ED2">
        <w:rPr>
          <w:sz w:val="28"/>
          <w:szCs w:val="28"/>
        </w:rPr>
        <w:t>Seguridad e Higiene en el trabajo</w:t>
      </w:r>
    </w:p>
    <w:p w:rsidR="00FD1402" w:rsidRPr="00231ED2" w:rsidRDefault="00FD1402" w:rsidP="001A082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31ED2">
        <w:rPr>
          <w:sz w:val="28"/>
          <w:szCs w:val="28"/>
        </w:rPr>
        <w:t>Negociación colectiva: convenio laboral</w:t>
      </w:r>
    </w:p>
    <w:p w:rsidR="00FD1402" w:rsidRPr="00231ED2" w:rsidRDefault="00FD1402" w:rsidP="001A082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31ED2">
        <w:rPr>
          <w:sz w:val="28"/>
          <w:szCs w:val="28"/>
        </w:rPr>
        <w:t>Derechos y deberes laborales</w:t>
      </w:r>
    </w:p>
    <w:p w:rsidR="00973E63" w:rsidRPr="00231ED2" w:rsidRDefault="00F7144D" w:rsidP="001A082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31ED2">
        <w:rPr>
          <w:sz w:val="28"/>
          <w:szCs w:val="28"/>
        </w:rPr>
        <w:t>Derecho del empresario a sancionar a los trabajadores. Prescripción de las faltas</w:t>
      </w:r>
    </w:p>
    <w:p w:rsidR="00973E63" w:rsidRPr="00973E63" w:rsidRDefault="00973E63" w:rsidP="001A08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>Un trabajador de DION  viene</w:t>
      </w:r>
      <w:r w:rsidRPr="00973E63">
        <w:rPr>
          <w:rFonts w:ascii="Calibri" w:eastAsia="Times New Roman" w:hAnsi="Calibri" w:cs="Arial"/>
          <w:b/>
          <w:sz w:val="28"/>
          <w:szCs w:val="28"/>
          <w:lang w:val="es-ES_tradnl"/>
        </w:rPr>
        <w:t xml:space="preserve"> quejándose desde hace tiempo de que ocurren </w:t>
      </w:r>
      <w:r>
        <w:rPr>
          <w:rFonts w:cs="Arial"/>
          <w:b/>
          <w:sz w:val="28"/>
          <w:szCs w:val="28"/>
          <w:lang w:val="es-ES_tradnl"/>
        </w:rPr>
        <w:t xml:space="preserve">ciertas circunstancias que  cree </w:t>
      </w:r>
      <w:r w:rsidRPr="00973E63">
        <w:rPr>
          <w:rFonts w:ascii="Calibri" w:eastAsia="Times New Roman" w:hAnsi="Calibri" w:cs="Arial"/>
          <w:b/>
          <w:sz w:val="28"/>
          <w:szCs w:val="28"/>
          <w:lang w:val="es-ES_tradnl"/>
        </w:rPr>
        <w:t xml:space="preserve">que vulneran sus derechos laborales, así que deciden acudir a un sindicato a que se las aclaren. </w:t>
      </w:r>
      <w:r>
        <w:rPr>
          <w:rFonts w:cs="Arial"/>
          <w:b/>
          <w:sz w:val="28"/>
          <w:szCs w:val="28"/>
          <w:lang w:val="es-ES_tradnl"/>
        </w:rPr>
        <w:t>Es un trabajador inmigrante y  le</w:t>
      </w:r>
      <w:r w:rsidRPr="00973E63">
        <w:rPr>
          <w:rFonts w:ascii="Calibri" w:eastAsia="Times New Roman" w:hAnsi="Calibri" w:cs="Arial"/>
          <w:b/>
          <w:sz w:val="28"/>
          <w:szCs w:val="28"/>
          <w:lang w:val="es-ES_tradnl"/>
        </w:rPr>
        <w:t xml:space="preserve"> pagan 100 € menos al mes que a los</w:t>
      </w:r>
      <w:r>
        <w:rPr>
          <w:rFonts w:cs="Arial"/>
          <w:b/>
          <w:sz w:val="28"/>
          <w:szCs w:val="28"/>
          <w:lang w:val="es-ES_tradnl"/>
        </w:rPr>
        <w:t xml:space="preserve"> trabajadores</w:t>
      </w:r>
      <w:r w:rsidRPr="00973E63">
        <w:rPr>
          <w:rFonts w:ascii="Calibri" w:eastAsia="Times New Roman" w:hAnsi="Calibri" w:cs="Arial"/>
          <w:b/>
          <w:sz w:val="28"/>
          <w:szCs w:val="28"/>
          <w:lang w:val="es-ES_tradnl"/>
        </w:rPr>
        <w:t xml:space="preserve"> de su misma categoría. </w:t>
      </w:r>
      <w:r>
        <w:rPr>
          <w:rFonts w:cs="Arial"/>
          <w:b/>
          <w:sz w:val="28"/>
          <w:szCs w:val="28"/>
          <w:lang w:val="es-ES_tradnl"/>
        </w:rPr>
        <w:t xml:space="preserve"> Además, ningún trabajador tiene </w:t>
      </w:r>
      <w:r w:rsidRPr="00973E63">
        <w:rPr>
          <w:rFonts w:ascii="Calibri" w:eastAsia="Times New Roman" w:hAnsi="Calibri" w:cs="Arial"/>
          <w:b/>
          <w:sz w:val="28"/>
          <w:szCs w:val="28"/>
          <w:lang w:val="es-ES_tradnl"/>
        </w:rPr>
        <w:t xml:space="preserve">medidas de protección frente a accidentes en las máquinas con los riesgos que ello supone </w:t>
      </w:r>
    </w:p>
    <w:p w:rsidR="007C5C41" w:rsidRPr="00231ED2" w:rsidRDefault="00973E63" w:rsidP="001A0825">
      <w:pPr>
        <w:ind w:left="720"/>
        <w:jc w:val="both"/>
        <w:rPr>
          <w:rFonts w:ascii="Calibri" w:eastAsia="Times New Roman" w:hAnsi="Calibri" w:cs="Arial"/>
          <w:b/>
          <w:sz w:val="28"/>
          <w:szCs w:val="28"/>
          <w:lang w:val="es-ES_tradnl"/>
        </w:rPr>
      </w:pPr>
      <w:r w:rsidRPr="00973E63">
        <w:rPr>
          <w:rFonts w:ascii="Calibri" w:eastAsia="Times New Roman" w:hAnsi="Calibri" w:cs="Arial"/>
          <w:b/>
          <w:sz w:val="28"/>
          <w:szCs w:val="28"/>
          <w:lang w:val="es-ES_tradnl"/>
        </w:rPr>
        <w:t>¿Qué derechos se están vulnerando?</w:t>
      </w:r>
    </w:p>
    <w:p w:rsidR="00467E01" w:rsidRPr="00231ED2" w:rsidRDefault="007C5C41" w:rsidP="001A0825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67E01">
        <w:rPr>
          <w:b/>
          <w:sz w:val="28"/>
          <w:szCs w:val="28"/>
        </w:rPr>
        <w:t xml:space="preserve">Cuáles son las relaciones laborales de carácter especial. </w:t>
      </w:r>
    </w:p>
    <w:p w:rsidR="00467E01" w:rsidRPr="007E146B" w:rsidRDefault="007C5C41" w:rsidP="007E1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val="es-ES_tradnl"/>
        </w:rPr>
      </w:pPr>
      <w:r w:rsidRPr="00C42CE4">
        <w:rPr>
          <w:rFonts w:ascii="Calibri" w:eastAsia="Times New Roman" w:hAnsi="Calibri" w:cs="Arial"/>
          <w:b/>
          <w:sz w:val="28"/>
          <w:szCs w:val="28"/>
          <w:lang w:val="es-ES_tradnl"/>
        </w:rPr>
        <w:t>Señala en los siguientes casos por qué no se trata de una relación laboral:</w:t>
      </w:r>
    </w:p>
    <w:p w:rsidR="007C5C41" w:rsidRPr="00231ED2" w:rsidRDefault="007C5C41" w:rsidP="001A082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val="es-ES_tradnl"/>
        </w:rPr>
      </w:pPr>
      <w:r w:rsidRPr="00231ED2">
        <w:rPr>
          <w:rFonts w:cs="Arial"/>
          <w:sz w:val="28"/>
          <w:szCs w:val="28"/>
          <w:lang w:val="es-ES_tradnl"/>
        </w:rPr>
        <w:t>Iker es voluntario</w:t>
      </w:r>
      <w:r w:rsidRPr="00231ED2">
        <w:rPr>
          <w:rFonts w:ascii="Calibri" w:eastAsia="Times New Roman" w:hAnsi="Calibri" w:cs="Arial"/>
          <w:sz w:val="28"/>
          <w:szCs w:val="28"/>
          <w:lang w:val="es-ES_tradnl"/>
        </w:rPr>
        <w:t xml:space="preserve"> de la Cruz Roja y acude de vez en cuando a colaborar en lo que puede</w:t>
      </w:r>
      <w:r w:rsidR="008719AC" w:rsidRPr="00231ED2">
        <w:rPr>
          <w:rFonts w:ascii="Calibri" w:eastAsia="Times New Roman" w:hAnsi="Calibri" w:cs="Arial"/>
          <w:sz w:val="28"/>
          <w:szCs w:val="28"/>
          <w:lang w:val="es-ES_tradnl"/>
        </w:rPr>
        <w:t>.</w:t>
      </w:r>
    </w:p>
    <w:p w:rsidR="007C5C41" w:rsidRPr="00231ED2" w:rsidRDefault="007C5C41" w:rsidP="001A082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val="es-ES_tradnl"/>
        </w:rPr>
      </w:pPr>
      <w:r w:rsidRPr="00231ED2">
        <w:rPr>
          <w:rFonts w:cs="Arial"/>
          <w:sz w:val="28"/>
          <w:szCs w:val="28"/>
          <w:lang w:val="es-ES_tradnl"/>
        </w:rPr>
        <w:t xml:space="preserve">Andoni </w:t>
      </w:r>
      <w:r w:rsidRPr="00231ED2">
        <w:rPr>
          <w:rFonts w:ascii="Calibri" w:eastAsia="Times New Roman" w:hAnsi="Calibri" w:cs="Arial"/>
          <w:sz w:val="28"/>
          <w:szCs w:val="28"/>
          <w:lang w:val="es-ES_tradnl"/>
        </w:rPr>
        <w:t xml:space="preserve"> acude al chalet de unos buenos vecinos a arreglarles una tubería del baño, ya que es fontanero</w:t>
      </w:r>
      <w:r w:rsidR="008719AC" w:rsidRPr="00231ED2">
        <w:rPr>
          <w:rFonts w:ascii="Calibri" w:eastAsia="Times New Roman" w:hAnsi="Calibri" w:cs="Arial"/>
          <w:sz w:val="28"/>
          <w:szCs w:val="28"/>
          <w:lang w:val="es-ES_tradnl"/>
        </w:rPr>
        <w:t>.</w:t>
      </w:r>
    </w:p>
    <w:p w:rsidR="007C5C41" w:rsidRPr="00231ED2" w:rsidRDefault="007C5C41" w:rsidP="001A0825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8"/>
          <w:szCs w:val="28"/>
          <w:lang w:val="es-ES_tradnl"/>
        </w:rPr>
      </w:pPr>
      <w:proofErr w:type="spellStart"/>
      <w:r w:rsidRPr="00231ED2">
        <w:rPr>
          <w:rFonts w:cs="Arial"/>
          <w:sz w:val="28"/>
          <w:szCs w:val="28"/>
          <w:lang w:val="es-ES_tradnl"/>
        </w:rPr>
        <w:t>Unai</w:t>
      </w:r>
      <w:proofErr w:type="spellEnd"/>
      <w:r w:rsidRPr="00231ED2">
        <w:rPr>
          <w:rFonts w:ascii="Calibri" w:eastAsia="Times New Roman" w:hAnsi="Calibri" w:cs="Arial"/>
          <w:sz w:val="28"/>
          <w:szCs w:val="28"/>
          <w:lang w:val="es-ES_tradnl"/>
        </w:rPr>
        <w:t>, que vive con sus padres, les ayuda algunos sábados en la tienda que tienen</w:t>
      </w:r>
      <w:r w:rsidR="008719AC" w:rsidRPr="00231ED2">
        <w:rPr>
          <w:rFonts w:ascii="Calibri" w:eastAsia="Times New Roman" w:hAnsi="Calibri" w:cs="Arial"/>
          <w:sz w:val="28"/>
          <w:szCs w:val="28"/>
          <w:lang w:val="es-ES_tradnl"/>
        </w:rPr>
        <w:t>.</w:t>
      </w:r>
    </w:p>
    <w:p w:rsidR="007C5C41" w:rsidRPr="00231ED2" w:rsidRDefault="007C5C41" w:rsidP="001A0825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231ED2">
        <w:rPr>
          <w:rFonts w:cs="Arial"/>
          <w:sz w:val="28"/>
          <w:szCs w:val="28"/>
          <w:lang w:val="es-ES_tradnl"/>
        </w:rPr>
        <w:t>Rafa es el dueño de una empresa del sector eléctrico</w:t>
      </w:r>
      <w:r w:rsidR="008719AC" w:rsidRPr="00231ED2">
        <w:rPr>
          <w:rFonts w:cs="Arial"/>
          <w:sz w:val="28"/>
          <w:szCs w:val="28"/>
          <w:lang w:val="es-ES_tradnl"/>
        </w:rPr>
        <w:t>.</w:t>
      </w:r>
    </w:p>
    <w:p w:rsidR="007C5C41" w:rsidRPr="00231ED2" w:rsidRDefault="006B6C5E" w:rsidP="001A0825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231ED2">
        <w:rPr>
          <w:sz w:val="28"/>
          <w:szCs w:val="28"/>
        </w:rPr>
        <w:t xml:space="preserve">Félix es </w:t>
      </w:r>
      <w:r w:rsidR="007C5C41" w:rsidRPr="00231ED2">
        <w:rPr>
          <w:sz w:val="28"/>
          <w:szCs w:val="28"/>
        </w:rPr>
        <w:t xml:space="preserve"> voluntario de Protección Civil</w:t>
      </w:r>
      <w:r w:rsidR="008719AC" w:rsidRPr="00231ED2">
        <w:rPr>
          <w:sz w:val="28"/>
          <w:szCs w:val="28"/>
        </w:rPr>
        <w:t>.</w:t>
      </w:r>
    </w:p>
    <w:p w:rsidR="006B6C5E" w:rsidRPr="00231ED2" w:rsidRDefault="006B6C5E" w:rsidP="001A0825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231ED2">
        <w:rPr>
          <w:sz w:val="28"/>
          <w:szCs w:val="28"/>
        </w:rPr>
        <w:t>Felipe ayuda en el negocio de su padre cuando sale del instituto</w:t>
      </w:r>
      <w:r w:rsidR="008719AC" w:rsidRPr="00231ED2">
        <w:rPr>
          <w:sz w:val="28"/>
          <w:szCs w:val="28"/>
        </w:rPr>
        <w:t>.</w:t>
      </w:r>
    </w:p>
    <w:p w:rsidR="006B6C5E" w:rsidRPr="00231ED2" w:rsidRDefault="006B6C5E" w:rsidP="001A0825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231ED2">
        <w:rPr>
          <w:sz w:val="28"/>
          <w:szCs w:val="28"/>
        </w:rPr>
        <w:t>Álvaro ha logrado sacar oposiciones y es enfermero de Cruces</w:t>
      </w:r>
      <w:r w:rsidR="008719AC" w:rsidRPr="00231ED2">
        <w:rPr>
          <w:sz w:val="28"/>
          <w:szCs w:val="28"/>
        </w:rPr>
        <w:t>.</w:t>
      </w:r>
    </w:p>
    <w:p w:rsidR="00C42CE4" w:rsidRPr="00231ED2" w:rsidRDefault="00C42CE4" w:rsidP="001A0825">
      <w:pPr>
        <w:pStyle w:val="Prrafodelista"/>
        <w:spacing w:after="0" w:line="240" w:lineRule="auto"/>
        <w:ind w:left="1080"/>
        <w:contextualSpacing w:val="0"/>
        <w:jc w:val="both"/>
        <w:rPr>
          <w:sz w:val="28"/>
          <w:szCs w:val="28"/>
        </w:rPr>
      </w:pPr>
    </w:p>
    <w:p w:rsidR="007C5C41" w:rsidRPr="007C5C41" w:rsidRDefault="007C5C41" w:rsidP="001A0825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lang w:val="es-ES_tradnl"/>
        </w:rPr>
      </w:pPr>
    </w:p>
    <w:p w:rsidR="00C771FE" w:rsidRPr="00C771FE" w:rsidRDefault="00C771FE" w:rsidP="001A082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sz w:val="28"/>
          <w:szCs w:val="28"/>
        </w:rPr>
      </w:pPr>
      <w:r w:rsidRPr="00C771FE">
        <w:rPr>
          <w:b/>
          <w:sz w:val="28"/>
          <w:szCs w:val="28"/>
        </w:rPr>
        <w:t>¿Puede contradecir un convenio colectivo lo establecido en el Estatuto de los Trabajadores? Razona tu respuesta</w:t>
      </w:r>
      <w:r w:rsidR="008719AC">
        <w:rPr>
          <w:b/>
          <w:sz w:val="28"/>
          <w:szCs w:val="28"/>
        </w:rPr>
        <w:t>.</w:t>
      </w:r>
    </w:p>
    <w:p w:rsidR="00C771FE" w:rsidRPr="00C771FE" w:rsidRDefault="00C771FE" w:rsidP="001A0825">
      <w:pPr>
        <w:pStyle w:val="Prrafodelista"/>
        <w:spacing w:after="0" w:line="240" w:lineRule="auto"/>
        <w:contextualSpacing w:val="0"/>
        <w:jc w:val="both"/>
        <w:rPr>
          <w:b/>
          <w:sz w:val="28"/>
          <w:szCs w:val="28"/>
        </w:rPr>
      </w:pPr>
    </w:p>
    <w:p w:rsidR="00C771FE" w:rsidRDefault="00C771FE" w:rsidP="001A082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sz w:val="28"/>
          <w:szCs w:val="28"/>
        </w:rPr>
      </w:pPr>
      <w:r w:rsidRPr="00C771FE">
        <w:rPr>
          <w:b/>
          <w:sz w:val="28"/>
          <w:szCs w:val="28"/>
        </w:rPr>
        <w:t>¿Puede contradecir una Ley Orgánica  lo establecido por la Constitución española? Razona tu respuesta</w:t>
      </w:r>
    </w:p>
    <w:p w:rsidR="0012723C" w:rsidRPr="0012723C" w:rsidRDefault="0012723C" w:rsidP="0012723C">
      <w:pPr>
        <w:pStyle w:val="Prrafodelista"/>
        <w:rPr>
          <w:b/>
          <w:sz w:val="28"/>
          <w:szCs w:val="28"/>
        </w:rPr>
      </w:pPr>
    </w:p>
    <w:p w:rsidR="00B91C49" w:rsidRPr="0012723C" w:rsidRDefault="00C771FE" w:rsidP="0012723C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sz w:val="28"/>
          <w:szCs w:val="28"/>
        </w:rPr>
      </w:pPr>
      <w:r w:rsidRPr="0012723C">
        <w:rPr>
          <w:b/>
          <w:sz w:val="28"/>
          <w:szCs w:val="28"/>
        </w:rPr>
        <w:t>Este año tu jefe te ha dicho que hay mucho trabajo, por lo que no te va a dar vacaciones, pero ese mes te va a pagar el doble. ¿Es esto legal? Razona tu respuesta</w:t>
      </w:r>
      <w:r w:rsidR="00B91C49" w:rsidRPr="0012723C">
        <w:rPr>
          <w:rFonts w:ascii="Arial" w:hAnsi="Arial" w:cs="Arial"/>
          <w:lang w:val="es-ES_tradnl"/>
        </w:rPr>
        <w:t xml:space="preserve"> </w:t>
      </w:r>
    </w:p>
    <w:p w:rsidR="00425442" w:rsidRPr="00482EE0" w:rsidRDefault="00425442" w:rsidP="00482EE0">
      <w:pPr>
        <w:spacing w:after="0" w:line="240" w:lineRule="auto"/>
        <w:jc w:val="both"/>
        <w:rPr>
          <w:b/>
          <w:sz w:val="28"/>
          <w:szCs w:val="28"/>
        </w:rPr>
      </w:pPr>
    </w:p>
    <w:p w:rsidR="00425442" w:rsidRDefault="00425442" w:rsidP="001A08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¿De qué se ocupa el Ministerio de Empleo y Seguridad Social?</w:t>
      </w:r>
    </w:p>
    <w:p w:rsidR="00516840" w:rsidRPr="00516840" w:rsidRDefault="00516840" w:rsidP="00516840">
      <w:pPr>
        <w:pStyle w:val="Prrafodelista"/>
        <w:rPr>
          <w:b/>
          <w:sz w:val="28"/>
          <w:szCs w:val="28"/>
        </w:rPr>
      </w:pPr>
    </w:p>
    <w:p w:rsidR="00516840" w:rsidRDefault="003B75BD" w:rsidP="006571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Un</w:t>
      </w:r>
      <w:r w:rsidR="006B06B8">
        <w:rPr>
          <w:rFonts w:ascii="Arial" w:eastAsia="Times New Roman" w:hAnsi="Arial" w:cs="Arial"/>
          <w:b/>
          <w:sz w:val="24"/>
          <w:szCs w:val="24"/>
          <w:lang w:val="es-ES_tradnl"/>
        </w:rPr>
        <w:t>a</w:t>
      </w:r>
      <w:r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trabajador</w:t>
      </w:r>
      <w:r w:rsidR="006B06B8">
        <w:rPr>
          <w:rFonts w:ascii="Arial" w:eastAsia="Times New Roman" w:hAnsi="Arial" w:cs="Arial"/>
          <w:b/>
          <w:sz w:val="24"/>
          <w:szCs w:val="24"/>
          <w:lang w:val="es-ES_tradnl"/>
        </w:rPr>
        <w:t>a</w:t>
      </w:r>
      <w:r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se encuentra en la siguiente situación</w:t>
      </w:r>
      <w:r w:rsidR="00516840" w:rsidRPr="00B91856">
        <w:rPr>
          <w:rFonts w:ascii="Arial" w:eastAsia="Times New Roman" w:hAnsi="Arial" w:cs="Arial"/>
          <w:b/>
          <w:sz w:val="24"/>
          <w:szCs w:val="24"/>
          <w:lang w:val="es-ES_tradnl"/>
        </w:rPr>
        <w:t>:</w:t>
      </w:r>
    </w:p>
    <w:p w:rsidR="003B75BD" w:rsidRPr="000A7DF9" w:rsidRDefault="003B75BD" w:rsidP="000A7DF9">
      <w:pPr>
        <w:pStyle w:val="Ttulo2"/>
        <w:shd w:val="clear" w:color="auto" w:fill="FFFFFF"/>
        <w:spacing w:before="180" w:beforeAutospacing="0" w:after="0" w:afterAutospacing="0" w:line="312" w:lineRule="atLeast"/>
        <w:ind w:left="426"/>
        <w:jc w:val="both"/>
        <w:rPr>
          <w:rFonts w:ascii="Arial" w:hAnsi="Arial" w:cs="Arial"/>
          <w:b w:val="0"/>
          <w:sz w:val="24"/>
          <w:szCs w:val="24"/>
          <w:lang w:val="es-ES_tradnl"/>
        </w:rPr>
      </w:pPr>
      <w:r>
        <w:rPr>
          <w:rFonts w:ascii="Arial" w:hAnsi="Arial" w:cs="Arial"/>
          <w:b w:val="0"/>
          <w:sz w:val="24"/>
          <w:szCs w:val="24"/>
          <w:lang w:val="es-ES_tradnl"/>
        </w:rPr>
        <w:t xml:space="preserve">Se le está aplicando el convenio de su sector </w:t>
      </w:r>
      <w:r w:rsidR="008B3B16" w:rsidRPr="008B3B16">
        <w:rPr>
          <w:rFonts w:ascii="Arial" w:hAnsi="Arial" w:cs="Arial"/>
          <w:b w:val="0"/>
          <w:sz w:val="24"/>
          <w:szCs w:val="24"/>
          <w:lang w:val="es-ES_tradnl"/>
        </w:rPr>
        <w:t xml:space="preserve">con un salario bruto de </w:t>
      </w:r>
      <w:r w:rsidR="00261A4B">
        <w:rPr>
          <w:rFonts w:ascii="Arial" w:hAnsi="Arial" w:cs="Arial"/>
          <w:b w:val="0"/>
          <w:sz w:val="24"/>
          <w:szCs w:val="24"/>
          <w:lang w:val="es-ES_tradnl"/>
        </w:rPr>
        <w:t>10.869 euros anuales, con 40 horas semanales.</w:t>
      </w:r>
      <w:r w:rsidR="0055695E">
        <w:rPr>
          <w:rFonts w:ascii="Arial" w:hAnsi="Arial" w:cs="Arial"/>
          <w:b w:val="0"/>
          <w:sz w:val="24"/>
          <w:szCs w:val="24"/>
          <w:lang w:val="es-ES_tradnl"/>
        </w:rPr>
        <w:t xml:space="preserve"> Su empresa le </w:t>
      </w:r>
      <w:r w:rsidR="0055695E" w:rsidRPr="0055695E">
        <w:rPr>
          <w:rFonts w:ascii="Arial" w:hAnsi="Arial" w:cs="Arial"/>
          <w:b w:val="0"/>
          <w:sz w:val="24"/>
          <w:szCs w:val="24"/>
          <w:lang w:val="es-ES_tradnl"/>
        </w:rPr>
        <w:t>indica que al estar el convenio vigente, no tienen obligación de aplicar los 1</w:t>
      </w:r>
      <w:r w:rsidR="008968F7">
        <w:rPr>
          <w:rFonts w:ascii="Arial" w:hAnsi="Arial" w:cs="Arial"/>
          <w:b w:val="0"/>
          <w:sz w:val="24"/>
          <w:szCs w:val="24"/>
          <w:lang w:val="es-ES_tradnl"/>
        </w:rPr>
        <w:t>3.300 € del SMI 2020</w:t>
      </w:r>
      <w:r w:rsidR="000A7DF9">
        <w:rPr>
          <w:rFonts w:ascii="Arial" w:hAnsi="Arial" w:cs="Arial"/>
          <w:b w:val="0"/>
          <w:sz w:val="24"/>
          <w:szCs w:val="24"/>
          <w:lang w:val="es-ES_tradnl"/>
        </w:rPr>
        <w:t xml:space="preserve"> *</w:t>
      </w:r>
    </w:p>
    <w:p w:rsidR="006571B3" w:rsidRPr="006571B3" w:rsidRDefault="000A7DF9" w:rsidP="000A7DF9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*</w:t>
      </w:r>
      <w:r w:rsidR="008968F7">
        <w:rPr>
          <w:rFonts w:ascii="Arial" w:eastAsia="Times New Roman" w:hAnsi="Arial" w:cs="Arial"/>
          <w:sz w:val="24"/>
          <w:szCs w:val="24"/>
          <w:lang w:val="es-ES_tradnl"/>
        </w:rPr>
        <w:t>Real Decreto 231</w:t>
      </w:r>
      <w:r w:rsidR="006571B3" w:rsidRPr="006571B3">
        <w:rPr>
          <w:rFonts w:ascii="Arial" w:eastAsia="Times New Roman" w:hAnsi="Arial" w:cs="Arial"/>
          <w:sz w:val="24"/>
          <w:szCs w:val="24"/>
          <w:lang w:val="es-ES_tradnl"/>
        </w:rPr>
        <w:t>/20</w:t>
      </w:r>
      <w:r w:rsidR="008968F7">
        <w:rPr>
          <w:rFonts w:ascii="Arial" w:eastAsia="Times New Roman" w:hAnsi="Arial" w:cs="Arial"/>
          <w:sz w:val="24"/>
          <w:szCs w:val="24"/>
          <w:lang w:val="es-ES_tradnl"/>
        </w:rPr>
        <w:t>20</w:t>
      </w:r>
      <w:r w:rsidR="006571B3" w:rsidRPr="006571B3">
        <w:rPr>
          <w:rFonts w:ascii="Arial" w:eastAsia="Times New Roman" w:hAnsi="Arial" w:cs="Arial"/>
          <w:sz w:val="24"/>
          <w:szCs w:val="24"/>
          <w:lang w:val="es-ES_tradnl"/>
        </w:rPr>
        <w:t xml:space="preserve">, de </w:t>
      </w:r>
      <w:r w:rsidR="008968F7">
        <w:rPr>
          <w:rFonts w:ascii="Arial" w:eastAsia="Times New Roman" w:hAnsi="Arial" w:cs="Arial"/>
          <w:sz w:val="24"/>
          <w:szCs w:val="24"/>
          <w:lang w:val="es-ES_tradnl"/>
        </w:rPr>
        <w:t xml:space="preserve">4 </w:t>
      </w:r>
      <w:r w:rsidR="006571B3" w:rsidRPr="006571B3">
        <w:rPr>
          <w:rFonts w:ascii="Arial" w:eastAsia="Times New Roman" w:hAnsi="Arial" w:cs="Arial"/>
          <w:sz w:val="24"/>
          <w:szCs w:val="24"/>
          <w:lang w:val="es-ES_tradnl"/>
        </w:rPr>
        <w:t xml:space="preserve">de </w:t>
      </w:r>
      <w:r w:rsidR="008968F7">
        <w:rPr>
          <w:rFonts w:ascii="Arial" w:eastAsia="Times New Roman" w:hAnsi="Arial" w:cs="Arial"/>
          <w:sz w:val="24"/>
          <w:szCs w:val="24"/>
          <w:lang w:val="es-ES_tradnl"/>
        </w:rPr>
        <w:t>febrero</w:t>
      </w:r>
      <w:r w:rsidR="006571B3" w:rsidRPr="006571B3">
        <w:rPr>
          <w:rFonts w:ascii="Arial" w:eastAsia="Times New Roman" w:hAnsi="Arial" w:cs="Arial"/>
          <w:sz w:val="24"/>
          <w:szCs w:val="24"/>
          <w:lang w:val="es-ES_tradnl"/>
        </w:rPr>
        <w:t>, por el que se fija el salario mín</w:t>
      </w:r>
      <w:r w:rsidR="00EC3335">
        <w:rPr>
          <w:rFonts w:ascii="Arial" w:eastAsia="Times New Roman" w:hAnsi="Arial" w:cs="Arial"/>
          <w:sz w:val="24"/>
          <w:szCs w:val="24"/>
          <w:lang w:val="es-ES_tradnl"/>
        </w:rPr>
        <w:t>imo interprofesional para 20</w:t>
      </w:r>
      <w:r w:rsidR="008968F7">
        <w:rPr>
          <w:rFonts w:ascii="Arial" w:eastAsia="Times New Roman" w:hAnsi="Arial" w:cs="Arial"/>
          <w:sz w:val="24"/>
          <w:szCs w:val="24"/>
          <w:lang w:val="es-ES_tradnl"/>
        </w:rPr>
        <w:t>20</w:t>
      </w:r>
      <w:r w:rsidR="00EC3335">
        <w:rPr>
          <w:rFonts w:ascii="Arial" w:eastAsia="Times New Roman" w:hAnsi="Arial" w:cs="Arial"/>
          <w:sz w:val="24"/>
          <w:szCs w:val="24"/>
          <w:lang w:val="es-ES_tradnl"/>
        </w:rPr>
        <w:t xml:space="preserve"> en </w:t>
      </w:r>
      <w:r w:rsidR="00FF4A24">
        <w:rPr>
          <w:rFonts w:ascii="Arial" w:eastAsia="Times New Roman" w:hAnsi="Arial" w:cs="Arial"/>
          <w:sz w:val="24"/>
          <w:szCs w:val="24"/>
          <w:lang w:val="es-ES_tradnl"/>
        </w:rPr>
        <w:t>3</w:t>
      </w:r>
      <w:r w:rsidR="008968F7">
        <w:rPr>
          <w:rFonts w:ascii="Arial" w:eastAsia="Times New Roman" w:hAnsi="Arial" w:cs="Arial"/>
          <w:sz w:val="24"/>
          <w:szCs w:val="24"/>
          <w:lang w:val="es-ES_tradnl"/>
        </w:rPr>
        <w:t>1’66euros/día o 95</w:t>
      </w:r>
      <w:r w:rsidR="00FF4A24">
        <w:rPr>
          <w:rFonts w:ascii="Arial" w:eastAsia="Times New Roman" w:hAnsi="Arial" w:cs="Arial"/>
          <w:sz w:val="24"/>
          <w:szCs w:val="24"/>
          <w:lang w:val="es-ES_tradnl"/>
        </w:rPr>
        <w:t>0€ al mes (por 14 pagas).</w:t>
      </w:r>
      <w:r w:rsidR="003A7F8F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hyperlink r:id="rId7" w:history="1">
        <w:r w:rsidR="003A7F8F">
          <w:rPr>
            <w:rStyle w:val="Hipervnculo"/>
          </w:rPr>
          <w:t>https://www.boe.es/buscar/pdf/2018/BOE-A-2018-17773-consolidado.pdf</w:t>
        </w:r>
      </w:hyperlink>
    </w:p>
    <w:p w:rsidR="000A7DF9" w:rsidRDefault="000A7DF9" w:rsidP="006571B3">
      <w:pPr>
        <w:ind w:left="708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516840" w:rsidRDefault="00516840" w:rsidP="006571B3">
      <w:pPr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  <w:r w:rsidRPr="00516840">
        <w:rPr>
          <w:rFonts w:ascii="Arial" w:eastAsia="Times New Roman" w:hAnsi="Arial" w:cs="Arial"/>
          <w:sz w:val="24"/>
          <w:szCs w:val="24"/>
          <w:lang w:val="es-ES_tradnl"/>
        </w:rPr>
        <w:t>¿</w:t>
      </w:r>
      <w:r w:rsidRPr="00516840">
        <w:rPr>
          <w:rFonts w:ascii="Arial" w:hAnsi="Arial" w:cs="Arial"/>
          <w:sz w:val="24"/>
          <w:szCs w:val="24"/>
          <w:lang w:val="es-ES_tradnl"/>
        </w:rPr>
        <w:t>Qué salario debe cobrar este trabajador? ¿Por qué?</w:t>
      </w:r>
      <w:bookmarkStart w:id="0" w:name="_GoBack"/>
      <w:bookmarkEnd w:id="0"/>
    </w:p>
    <w:p w:rsidR="00FF4A24" w:rsidRPr="00516840" w:rsidRDefault="00FF4A24" w:rsidP="006571B3">
      <w:pPr>
        <w:ind w:left="708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516840" w:rsidRPr="00516840" w:rsidRDefault="00516840" w:rsidP="00516840">
      <w:pPr>
        <w:spacing w:after="0" w:line="240" w:lineRule="auto"/>
        <w:jc w:val="both"/>
        <w:rPr>
          <w:sz w:val="28"/>
          <w:szCs w:val="28"/>
        </w:rPr>
      </w:pPr>
    </w:p>
    <w:p w:rsidR="00A576FE" w:rsidRDefault="00A576FE" w:rsidP="001A0825">
      <w:pPr>
        <w:pStyle w:val="Prrafodelista"/>
        <w:ind w:left="786"/>
        <w:jc w:val="both"/>
      </w:pPr>
    </w:p>
    <w:sectPr w:rsidR="00A576FE" w:rsidSect="00640D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C3" w:rsidRDefault="002464C3" w:rsidP="00970063">
      <w:pPr>
        <w:spacing w:after="0" w:line="240" w:lineRule="auto"/>
      </w:pPr>
      <w:r>
        <w:separator/>
      </w:r>
    </w:p>
  </w:endnote>
  <w:endnote w:type="continuationSeparator" w:id="0">
    <w:p w:rsidR="002464C3" w:rsidRDefault="002464C3" w:rsidP="0097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C3" w:rsidRDefault="002464C3" w:rsidP="00970063">
      <w:pPr>
        <w:spacing w:after="0" w:line="240" w:lineRule="auto"/>
      </w:pPr>
      <w:r>
        <w:separator/>
      </w:r>
    </w:p>
  </w:footnote>
  <w:footnote w:type="continuationSeparator" w:id="0">
    <w:p w:rsidR="002464C3" w:rsidRDefault="002464C3" w:rsidP="0097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63" w:rsidRDefault="00970063" w:rsidP="00970063">
    <w:pPr>
      <w:pStyle w:val="Encabezado"/>
      <w:jc w:val="right"/>
    </w:pPr>
    <w:r>
      <w:rPr>
        <w:noProof/>
      </w:rPr>
      <w:drawing>
        <wp:inline distT="0" distB="0" distL="0" distR="0">
          <wp:extent cx="1995101" cy="1271359"/>
          <wp:effectExtent l="19050" t="0" r="5149" b="0"/>
          <wp:docPr id="1" name="Imagen 1" descr="C:\Users\usuario\Documents\Tartanga_CIF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Tartanga_CIF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553" cy="1273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8B3"/>
    <w:multiLevelType w:val="hybridMultilevel"/>
    <w:tmpl w:val="A48647B4"/>
    <w:lvl w:ilvl="0" w:tplc="75D4E03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E24AD8"/>
    <w:multiLevelType w:val="hybridMultilevel"/>
    <w:tmpl w:val="E288F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5F93"/>
    <w:multiLevelType w:val="hybridMultilevel"/>
    <w:tmpl w:val="C7C2FD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277D9C"/>
    <w:multiLevelType w:val="hybridMultilevel"/>
    <w:tmpl w:val="DEDC4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8527E"/>
    <w:multiLevelType w:val="hybridMultilevel"/>
    <w:tmpl w:val="BFC69B0A"/>
    <w:lvl w:ilvl="0" w:tplc="B6242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DB4EF9"/>
    <w:multiLevelType w:val="hybridMultilevel"/>
    <w:tmpl w:val="E090AB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61AC8"/>
    <w:multiLevelType w:val="hybridMultilevel"/>
    <w:tmpl w:val="68448DF0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6FE"/>
    <w:rsid w:val="00043B13"/>
    <w:rsid w:val="000A7DF9"/>
    <w:rsid w:val="0012723C"/>
    <w:rsid w:val="00160705"/>
    <w:rsid w:val="001A0825"/>
    <w:rsid w:val="001D1B8E"/>
    <w:rsid w:val="00231ED2"/>
    <w:rsid w:val="002464C3"/>
    <w:rsid w:val="00261A4B"/>
    <w:rsid w:val="00383452"/>
    <w:rsid w:val="003A7F8F"/>
    <w:rsid w:val="003B75BD"/>
    <w:rsid w:val="00407488"/>
    <w:rsid w:val="00425442"/>
    <w:rsid w:val="00467E01"/>
    <w:rsid w:val="00482EE0"/>
    <w:rsid w:val="00516840"/>
    <w:rsid w:val="0055695E"/>
    <w:rsid w:val="00565E95"/>
    <w:rsid w:val="00591516"/>
    <w:rsid w:val="00640D7E"/>
    <w:rsid w:val="006571B3"/>
    <w:rsid w:val="006B06B8"/>
    <w:rsid w:val="006B6C5E"/>
    <w:rsid w:val="007C5C41"/>
    <w:rsid w:val="007E146B"/>
    <w:rsid w:val="008027C2"/>
    <w:rsid w:val="00822871"/>
    <w:rsid w:val="008719AC"/>
    <w:rsid w:val="008968F7"/>
    <w:rsid w:val="008B3B16"/>
    <w:rsid w:val="00970063"/>
    <w:rsid w:val="00973E63"/>
    <w:rsid w:val="00A576FE"/>
    <w:rsid w:val="00AA24FA"/>
    <w:rsid w:val="00B111EB"/>
    <w:rsid w:val="00B76557"/>
    <w:rsid w:val="00B91C49"/>
    <w:rsid w:val="00BB2552"/>
    <w:rsid w:val="00BC21F0"/>
    <w:rsid w:val="00BD6B01"/>
    <w:rsid w:val="00C42CE4"/>
    <w:rsid w:val="00C771FE"/>
    <w:rsid w:val="00D53176"/>
    <w:rsid w:val="00EC3335"/>
    <w:rsid w:val="00F7144D"/>
    <w:rsid w:val="00FD1402"/>
    <w:rsid w:val="00FF4A24"/>
    <w:rsid w:val="00FF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7E"/>
  </w:style>
  <w:style w:type="paragraph" w:styleId="Ttulo2">
    <w:name w:val="heading 2"/>
    <w:basedOn w:val="Normal"/>
    <w:link w:val="Ttulo2Car"/>
    <w:uiPriority w:val="9"/>
    <w:qFormat/>
    <w:rsid w:val="008B3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6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70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0063"/>
  </w:style>
  <w:style w:type="paragraph" w:styleId="Piedepgina">
    <w:name w:val="footer"/>
    <w:basedOn w:val="Normal"/>
    <w:link w:val="PiedepginaCar"/>
    <w:uiPriority w:val="99"/>
    <w:semiHidden/>
    <w:unhideWhenUsed/>
    <w:rsid w:val="00970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0063"/>
  </w:style>
  <w:style w:type="paragraph" w:styleId="Textodeglobo">
    <w:name w:val="Balloon Text"/>
    <w:basedOn w:val="Normal"/>
    <w:link w:val="TextodegloboCar"/>
    <w:uiPriority w:val="99"/>
    <w:semiHidden/>
    <w:unhideWhenUsed/>
    <w:rsid w:val="0097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06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B3B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3A7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pdf/2018/BOE-A-2018-17773-consolid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rcastilr</cp:lastModifiedBy>
  <cp:revision>49</cp:revision>
  <dcterms:created xsi:type="dcterms:W3CDTF">2015-12-01T10:29:00Z</dcterms:created>
  <dcterms:modified xsi:type="dcterms:W3CDTF">2021-01-18T13:34:00Z</dcterms:modified>
</cp:coreProperties>
</file>