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1F6" w:rsidRDefault="006100D7" w:rsidP="006100D7">
      <w:pPr>
        <w:spacing w:after="0"/>
        <w:rPr>
          <w:b/>
        </w:rPr>
      </w:pPr>
      <w:r>
        <w:rPr>
          <w:b/>
        </w:rPr>
        <w:t>Formato de fuente y párrafo</w:t>
      </w:r>
    </w:p>
    <w:p w:rsidR="006100D7" w:rsidRDefault="006100D7" w:rsidP="006100D7">
      <w:pPr>
        <w:spacing w:after="0"/>
      </w:pPr>
      <w:r>
        <w:t xml:space="preserve">En </w:t>
      </w:r>
      <w:r w:rsidR="00CD01C4">
        <w:t>l</w:t>
      </w:r>
      <w:r>
        <w:t>a ficha</w:t>
      </w:r>
      <w:r w:rsidRPr="00CD01C4">
        <w:rPr>
          <w:i/>
        </w:rPr>
        <w:t xml:space="preserve"> Inicio</w:t>
      </w:r>
      <w:r>
        <w:t xml:space="preserve"> se encuentran los dos grupos que permiten realizar todas las tareas necesarias para dar formato a los caracteres, así como los distintos párrafos que componen un documento.</w:t>
      </w:r>
    </w:p>
    <w:p w:rsidR="006100D7" w:rsidRPr="006100D7" w:rsidRDefault="006100D7" w:rsidP="006100D7">
      <w:pPr>
        <w:spacing w:after="0"/>
        <w:rPr>
          <w:b/>
          <w:color w:val="FF0000"/>
        </w:rPr>
      </w:pPr>
      <w:r w:rsidRPr="006100D7">
        <w:rPr>
          <w:b/>
          <w:color w:val="FF0000"/>
        </w:rPr>
        <w:t>Formato de fuente</w:t>
      </w:r>
    </w:p>
    <w:p w:rsidR="006100D7" w:rsidRDefault="006100D7" w:rsidP="006100D7">
      <w:pPr>
        <w:spacing w:after="0"/>
      </w:pPr>
      <w:r>
        <w:t>Para aplicar el formato a un texto, siempre se debe emplear el mismo procedimiento: se selecciona el texto y se hace clic en el botón correspondiente.</w:t>
      </w:r>
    </w:p>
    <w:p w:rsidR="006100D7" w:rsidRDefault="006100D7" w:rsidP="006100D7">
      <w:pPr>
        <w:spacing w:after="0"/>
      </w:pPr>
      <w:r>
        <w:t>El grupo de botones fuente contienen las acciones de formato más utilizadas con los textos:</w:t>
      </w:r>
    </w:p>
    <w:p w:rsidR="006100D7" w:rsidRPr="006100D7" w:rsidRDefault="006100D7" w:rsidP="006100D7">
      <w:pPr>
        <w:pStyle w:val="Prrafodelista"/>
        <w:numPr>
          <w:ilvl w:val="0"/>
          <w:numId w:val="2"/>
        </w:numPr>
        <w:spacing w:after="0"/>
        <w:rPr>
          <w:b/>
        </w:rPr>
      </w:pPr>
      <w:r w:rsidRPr="006100D7">
        <w:rPr>
          <w:b/>
        </w:rPr>
        <w:t>Fuente:</w:t>
      </w:r>
      <w:r>
        <w:t xml:space="preserve"> permite elegir el tipo de letra.</w:t>
      </w:r>
    </w:p>
    <w:p w:rsidR="006100D7" w:rsidRPr="006100D7" w:rsidRDefault="006100D7" w:rsidP="006100D7">
      <w:pPr>
        <w:pStyle w:val="Prrafodelista"/>
        <w:numPr>
          <w:ilvl w:val="0"/>
          <w:numId w:val="2"/>
        </w:numPr>
        <w:spacing w:after="0"/>
        <w:rPr>
          <w:b/>
        </w:rPr>
      </w:pPr>
      <w:r>
        <w:rPr>
          <w:b/>
        </w:rPr>
        <w:t>Tamaño de la fuente:</w:t>
      </w:r>
      <w:r>
        <w:t xml:space="preserve"> permite elegir el tamaño de la letra.</w:t>
      </w:r>
    </w:p>
    <w:p w:rsidR="006100D7" w:rsidRPr="006100D7" w:rsidRDefault="006100D7" w:rsidP="006100D7">
      <w:pPr>
        <w:pStyle w:val="Prrafodelista"/>
        <w:numPr>
          <w:ilvl w:val="0"/>
          <w:numId w:val="2"/>
        </w:numPr>
        <w:spacing w:after="0"/>
        <w:rPr>
          <w:b/>
        </w:rPr>
      </w:pPr>
      <w:r>
        <w:rPr>
          <w:b/>
        </w:rPr>
        <w:t>Agrandar y encoger la fuente:</w:t>
      </w:r>
      <w:r>
        <w:t xml:space="preserve"> permite aumentar y disminuir el tamaño de la fuente.</w:t>
      </w:r>
    </w:p>
    <w:p w:rsidR="006100D7" w:rsidRPr="006100D7" w:rsidRDefault="006100D7" w:rsidP="006100D7">
      <w:pPr>
        <w:pStyle w:val="Prrafodelista"/>
        <w:numPr>
          <w:ilvl w:val="0"/>
          <w:numId w:val="2"/>
        </w:numPr>
        <w:spacing w:after="0"/>
        <w:rPr>
          <w:b/>
        </w:rPr>
      </w:pPr>
      <w:r>
        <w:rPr>
          <w:b/>
        </w:rPr>
        <w:t>Cambiar de mayúsculas a minúsculas:</w:t>
      </w:r>
      <w:r>
        <w:t xml:space="preserve"> permite elegir varias opciones de mayúsculas y minúsculas para el texto seleccionado.</w:t>
      </w:r>
    </w:p>
    <w:p w:rsidR="006100D7" w:rsidRPr="006100D7" w:rsidRDefault="006100D7" w:rsidP="006100D7">
      <w:pPr>
        <w:pStyle w:val="Prrafodelista"/>
        <w:numPr>
          <w:ilvl w:val="0"/>
          <w:numId w:val="2"/>
        </w:numPr>
        <w:spacing w:after="0"/>
        <w:rPr>
          <w:b/>
        </w:rPr>
      </w:pPr>
      <w:r>
        <w:rPr>
          <w:b/>
        </w:rPr>
        <w:t>Borrar formato:</w:t>
      </w:r>
      <w:r>
        <w:t xml:space="preserve"> si se selecciona un texto y se hace clic en este botón, dicho texto queda con el formato que tenga seleccionado Word por defecto.</w:t>
      </w:r>
    </w:p>
    <w:p w:rsidR="006100D7" w:rsidRPr="006100D7" w:rsidRDefault="006100D7" w:rsidP="006100D7">
      <w:pPr>
        <w:pStyle w:val="Prrafodelista"/>
        <w:numPr>
          <w:ilvl w:val="0"/>
          <w:numId w:val="2"/>
        </w:numPr>
        <w:spacing w:after="0"/>
        <w:rPr>
          <w:b/>
        </w:rPr>
      </w:pPr>
      <w:r>
        <w:rPr>
          <w:b/>
        </w:rPr>
        <w:t>Negrita, cursiva y subrayado:</w:t>
      </w:r>
      <w:r>
        <w:t xml:space="preserve"> el formato indicado.</w:t>
      </w:r>
    </w:p>
    <w:p w:rsidR="006100D7" w:rsidRPr="006100D7" w:rsidRDefault="006100D7" w:rsidP="006100D7">
      <w:pPr>
        <w:pStyle w:val="Prrafodelista"/>
        <w:numPr>
          <w:ilvl w:val="0"/>
          <w:numId w:val="2"/>
        </w:numPr>
        <w:spacing w:after="0"/>
        <w:rPr>
          <w:b/>
        </w:rPr>
      </w:pPr>
      <w:r>
        <w:rPr>
          <w:b/>
        </w:rPr>
        <w:t>Tachado:</w:t>
      </w:r>
      <w:r>
        <w:t xml:space="preserve"> permite aplicar el formato de </w:t>
      </w:r>
      <w:r>
        <w:rPr>
          <w:strike/>
        </w:rPr>
        <w:t>tachado</w:t>
      </w:r>
      <w:r>
        <w:t xml:space="preserve"> al texto seleccionado.</w:t>
      </w:r>
    </w:p>
    <w:p w:rsidR="006100D7" w:rsidRPr="006100D7" w:rsidRDefault="006100D7" w:rsidP="006100D7">
      <w:pPr>
        <w:pStyle w:val="Prrafodelista"/>
        <w:numPr>
          <w:ilvl w:val="0"/>
          <w:numId w:val="2"/>
        </w:numPr>
        <w:spacing w:after="0"/>
        <w:rPr>
          <w:b/>
        </w:rPr>
      </w:pPr>
      <w:r>
        <w:rPr>
          <w:b/>
        </w:rPr>
        <w:t>Superíndice y subíndice:</w:t>
      </w:r>
      <w:r>
        <w:t xml:space="preserve"> permiten aplicar formatos de subíndice m</w:t>
      </w:r>
      <w:r>
        <w:rPr>
          <w:vertAlign w:val="subscript"/>
        </w:rPr>
        <w:t>2</w:t>
      </w:r>
      <w:r>
        <w:t xml:space="preserve"> y superíndice m</w:t>
      </w:r>
      <w:r>
        <w:rPr>
          <w:vertAlign w:val="superscript"/>
        </w:rPr>
        <w:t>2</w:t>
      </w:r>
      <w:r>
        <w:t>.</w:t>
      </w:r>
    </w:p>
    <w:p w:rsidR="006100D7" w:rsidRPr="004D05AD" w:rsidRDefault="004D05AD" w:rsidP="006100D7">
      <w:pPr>
        <w:pStyle w:val="Prrafodelista"/>
        <w:numPr>
          <w:ilvl w:val="0"/>
          <w:numId w:val="2"/>
        </w:numPr>
        <w:spacing w:after="0"/>
        <w:rPr>
          <w:b/>
        </w:rPr>
      </w:pPr>
      <w:r>
        <w:rPr>
          <w:b/>
        </w:rPr>
        <w:t>Efectos del texto:</w:t>
      </w:r>
      <w:r>
        <w:t xml:space="preserve"> aplica al texto efectos visuales como iluminación, sombra o reflejo.</w:t>
      </w:r>
    </w:p>
    <w:p w:rsidR="004D05AD" w:rsidRPr="004D05AD" w:rsidRDefault="004D05AD" w:rsidP="006100D7">
      <w:pPr>
        <w:pStyle w:val="Prrafodelista"/>
        <w:numPr>
          <w:ilvl w:val="0"/>
          <w:numId w:val="2"/>
        </w:numPr>
        <w:spacing w:after="0"/>
        <w:rPr>
          <w:b/>
        </w:rPr>
      </w:pPr>
      <w:r>
        <w:rPr>
          <w:b/>
        </w:rPr>
        <w:t>Color de texto resaltado:</w:t>
      </w:r>
      <w:r>
        <w:t xml:space="preserve"> permite marcar texto y resaltarlo con un </w:t>
      </w:r>
      <w:r w:rsidRPr="004D05AD">
        <w:rPr>
          <w:highlight w:val="yellow"/>
        </w:rPr>
        <w:t>color de fondo</w:t>
      </w:r>
      <w:r>
        <w:t>.</w:t>
      </w:r>
    </w:p>
    <w:p w:rsidR="00CD01C4" w:rsidRPr="00CD01C4" w:rsidRDefault="004D05AD" w:rsidP="00CD01C4">
      <w:pPr>
        <w:pStyle w:val="Prrafodelista"/>
        <w:numPr>
          <w:ilvl w:val="0"/>
          <w:numId w:val="2"/>
        </w:numPr>
        <w:spacing w:after="0"/>
        <w:rPr>
          <w:b/>
        </w:rPr>
      </w:pPr>
      <w:r>
        <w:rPr>
          <w:b/>
        </w:rPr>
        <w:t>Color fuente:</w:t>
      </w:r>
      <w:r>
        <w:t xml:space="preserve"> color de la </w:t>
      </w:r>
      <w:r w:rsidRPr="004D05AD">
        <w:rPr>
          <w:color w:val="5B9BD5" w:themeColor="accent1"/>
        </w:rPr>
        <w:t>fuente</w:t>
      </w:r>
      <w:r>
        <w:t>.</w:t>
      </w:r>
    </w:p>
    <w:p w:rsidR="00CD01C4" w:rsidRDefault="00CD01C4" w:rsidP="00CD01C4">
      <w:pPr>
        <w:spacing w:after="0"/>
      </w:pPr>
      <w:r>
        <w:t>Las opciones del grupo Fuente permiten una configuración rápida y sencilla del texto, pero es posible que se desee una configuración más avanzada. Para ello dicho grupo incluye en  la esquina inferior derecha un botón iniciador del cuadro de diálogo que despliega el cuadro fuente:</w:t>
      </w:r>
    </w:p>
    <w:p w:rsidR="00CD01C4" w:rsidRDefault="00835F43" w:rsidP="00CD01C4">
      <w:pPr>
        <w:spacing w:after="0"/>
        <w:rPr>
          <w:b/>
        </w:rPr>
      </w:pPr>
      <w:r>
        <w:rPr>
          <w:b/>
          <w:noProof/>
          <w:lang w:eastAsia="es-ES"/>
        </w:rPr>
        <w:drawing>
          <wp:inline distT="0" distB="0" distL="0" distR="0">
            <wp:extent cx="4857750" cy="35909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0" cy="3590925"/>
                    </a:xfrm>
                    <a:prstGeom prst="rect">
                      <a:avLst/>
                    </a:prstGeom>
                    <a:noFill/>
                    <a:ln>
                      <a:noFill/>
                    </a:ln>
                  </pic:spPr>
                </pic:pic>
              </a:graphicData>
            </a:graphic>
          </wp:inline>
        </w:drawing>
      </w:r>
    </w:p>
    <w:p w:rsidR="00835F43" w:rsidRDefault="00835F43" w:rsidP="00CD01C4">
      <w:pPr>
        <w:spacing w:after="0"/>
        <w:rPr>
          <w:b/>
        </w:rPr>
      </w:pPr>
    </w:p>
    <w:p w:rsidR="00835F43" w:rsidRDefault="00835F43" w:rsidP="00835F43">
      <w:pPr>
        <w:spacing w:after="0"/>
      </w:pPr>
      <w:r>
        <w:rPr>
          <w:b/>
        </w:rPr>
        <w:t xml:space="preserve">La primera pestaña </w:t>
      </w:r>
      <w:r>
        <w:t xml:space="preserve"> permite configurar las ya conocidas opciones de tipo de fuente, tamaño, etc.</w:t>
      </w:r>
      <w:r w:rsidRPr="00835F43">
        <w:rPr>
          <w:b/>
        </w:rPr>
        <w:t xml:space="preserve"> </w:t>
      </w:r>
      <w:r>
        <w:rPr>
          <w:b/>
        </w:rPr>
        <w:t xml:space="preserve"> </w:t>
      </w:r>
      <w:r w:rsidRPr="00835F43">
        <w:rPr>
          <w:b/>
        </w:rPr>
        <w:t>La segunda pestaña</w:t>
      </w:r>
      <w:r>
        <w:t xml:space="preserve"> se puede configurar el espaciado de las fuentes, etc.</w:t>
      </w:r>
    </w:p>
    <w:p w:rsidR="003B18B1" w:rsidRDefault="003B18B1" w:rsidP="00835F43">
      <w:pPr>
        <w:spacing w:after="0"/>
      </w:pPr>
      <w:r>
        <w:rPr>
          <w:b/>
        </w:rPr>
        <w:lastRenderedPageBreak/>
        <w:t>Formato de párrafo</w:t>
      </w:r>
    </w:p>
    <w:p w:rsidR="003B18B1" w:rsidRDefault="003B18B1" w:rsidP="00835F43">
      <w:pPr>
        <w:spacing w:after="0"/>
      </w:pPr>
      <w:r>
        <w:t xml:space="preserve">Vamos a ver qué </w:t>
      </w:r>
      <w:r w:rsidR="005F7E5E">
        <w:t>herramientas</w:t>
      </w:r>
      <w:r>
        <w:t xml:space="preserve"> tenemos para mejorar los párrafos y el botón </w:t>
      </w:r>
      <w:r w:rsidRPr="003B18B1">
        <w:rPr>
          <w:b/>
          <w:i/>
        </w:rPr>
        <w:t>Mostrar todo</w:t>
      </w:r>
      <w:r>
        <w:t xml:space="preserve">, que nos enseña los símbolos ocultos de formato que </w:t>
      </w:r>
      <w:r w:rsidR="005F7E5E">
        <w:t>Word</w:t>
      </w:r>
      <w:r>
        <w:t xml:space="preserve"> introduce y que nos ayudarán a </w:t>
      </w:r>
      <w:r w:rsidR="005F7E5E">
        <w:t>manipular</w:t>
      </w:r>
      <w:r>
        <w:t xml:space="preserve"> los textos.</w:t>
      </w:r>
    </w:p>
    <w:p w:rsidR="003B18B1" w:rsidRDefault="003B18B1" w:rsidP="00835F43">
      <w:pPr>
        <w:spacing w:after="0"/>
      </w:pPr>
    </w:p>
    <w:p w:rsidR="003B18B1" w:rsidRDefault="003B18B1" w:rsidP="00835F43">
      <w:pPr>
        <w:spacing w:after="0"/>
        <w:rPr>
          <w:b/>
          <w:color w:val="FF0000"/>
        </w:rPr>
      </w:pPr>
      <w:r>
        <w:rPr>
          <w:b/>
          <w:color w:val="FF0000"/>
        </w:rPr>
        <w:t>Alineaciones</w:t>
      </w:r>
    </w:p>
    <w:p w:rsidR="003B18B1" w:rsidRPr="003B18B1" w:rsidRDefault="003B18B1" w:rsidP="00835F43">
      <w:pPr>
        <w:spacing w:after="0"/>
        <w:rPr>
          <w:b/>
          <w:color w:val="FF0000"/>
        </w:rPr>
      </w:pPr>
    </w:p>
    <w:p w:rsidR="003B18B1" w:rsidRDefault="003B18B1" w:rsidP="00835F43">
      <w:pPr>
        <w:spacing w:after="0"/>
      </w:pPr>
      <w:r>
        <w:t xml:space="preserve">La </w:t>
      </w:r>
      <w:r w:rsidRPr="003B18B1">
        <w:rPr>
          <w:b/>
        </w:rPr>
        <w:t xml:space="preserve">alineación </w:t>
      </w:r>
      <w:r>
        <w:t xml:space="preserve">es el ajuste de un párrafo a los márgenes </w:t>
      </w:r>
      <w:proofErr w:type="gramStart"/>
      <w:r>
        <w:t>del documentos</w:t>
      </w:r>
      <w:proofErr w:type="gramEnd"/>
      <w:r>
        <w:t>.</w:t>
      </w:r>
    </w:p>
    <w:p w:rsidR="003B18B1" w:rsidRDefault="003B18B1" w:rsidP="00835F43">
      <w:pPr>
        <w:spacing w:after="0"/>
      </w:pPr>
      <w:r>
        <w:t>Los cuatro botones de este grupo que controlan la alineación describen el efecto gráfico de ajuste del texto por un lado, ambos o ninguno.</w:t>
      </w:r>
    </w:p>
    <w:p w:rsidR="003B18B1" w:rsidRDefault="003B18B1" w:rsidP="00835F43">
      <w:pPr>
        <w:spacing w:after="0"/>
      </w:pPr>
      <w:r>
        <w:rPr>
          <w:noProof/>
          <w:lang w:eastAsia="es-ES"/>
        </w:rPr>
        <w:drawing>
          <wp:inline distT="0" distB="0" distL="0" distR="0">
            <wp:extent cx="914400" cy="3619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361950"/>
                    </a:xfrm>
                    <a:prstGeom prst="rect">
                      <a:avLst/>
                    </a:prstGeom>
                    <a:noFill/>
                    <a:ln>
                      <a:noFill/>
                    </a:ln>
                  </pic:spPr>
                </pic:pic>
              </a:graphicData>
            </a:graphic>
          </wp:inline>
        </w:drawing>
      </w:r>
    </w:p>
    <w:p w:rsidR="00157D08" w:rsidRPr="00157D08" w:rsidRDefault="00157D08" w:rsidP="00157D08">
      <w:pPr>
        <w:spacing w:after="0"/>
        <w:jc w:val="both"/>
      </w:pPr>
    </w:p>
    <w:p w:rsidR="003B18B1" w:rsidRPr="003B18B1" w:rsidRDefault="003B18B1" w:rsidP="00835F43">
      <w:pPr>
        <w:spacing w:after="0"/>
        <w:rPr>
          <w:b/>
          <w:color w:val="FF0000"/>
        </w:rPr>
      </w:pPr>
      <w:r w:rsidRPr="003B18B1">
        <w:rPr>
          <w:b/>
          <w:color w:val="FF0000"/>
        </w:rPr>
        <w:t>Sangrías</w:t>
      </w:r>
    </w:p>
    <w:p w:rsidR="003B18B1" w:rsidRDefault="003B18B1" w:rsidP="00835F43">
      <w:pPr>
        <w:spacing w:after="0"/>
      </w:pPr>
    </w:p>
    <w:p w:rsidR="003B18B1" w:rsidRDefault="003B18B1" w:rsidP="00835F43">
      <w:pPr>
        <w:spacing w:after="0"/>
      </w:pPr>
      <w:r>
        <w:t xml:space="preserve">Las </w:t>
      </w:r>
      <w:r w:rsidRPr="003B18B1">
        <w:rPr>
          <w:b/>
        </w:rPr>
        <w:t xml:space="preserve">sangrías </w:t>
      </w:r>
      <w:r>
        <w:t>son</w:t>
      </w:r>
      <w:r w:rsidR="005F7E5E">
        <w:t xml:space="preserve"> las distancias horizontales en</w:t>
      </w:r>
      <w:r>
        <w:t>tre un párrafo y los márgenes del documento.</w:t>
      </w:r>
    </w:p>
    <w:p w:rsidR="003B18B1" w:rsidRDefault="003B18B1" w:rsidP="00835F43">
      <w:pPr>
        <w:spacing w:after="0"/>
      </w:pPr>
      <w:r>
        <w:t xml:space="preserve">Con los botones de </w:t>
      </w:r>
      <w:r w:rsidRPr="003B18B1">
        <w:rPr>
          <w:i/>
        </w:rPr>
        <w:t>Aumentar sangría</w:t>
      </w:r>
      <w:r>
        <w:t xml:space="preserve"> y </w:t>
      </w:r>
      <w:r w:rsidRPr="003B18B1">
        <w:rPr>
          <w:i/>
        </w:rPr>
        <w:t>Disminuir sangría</w:t>
      </w:r>
      <w:r>
        <w:t xml:space="preserve"> únicamente es posible controlar la sangría de la izquierda del párrafo, pero </w:t>
      </w:r>
      <w:r w:rsidR="005F7E5E">
        <w:t>tenemos</w:t>
      </w:r>
      <w:r>
        <w:t xml:space="preserve"> otras posibilidades. Para ello, abriremos el cuadro de </w:t>
      </w:r>
      <w:r w:rsidR="005F7E5E">
        <w:t>diálogo</w:t>
      </w:r>
      <w:r w:rsidRPr="003B18B1">
        <w:rPr>
          <w:i/>
        </w:rPr>
        <w:t xml:space="preserve"> Párrafo</w:t>
      </w:r>
      <w:r>
        <w:t>:</w:t>
      </w:r>
    </w:p>
    <w:p w:rsidR="003B18B1" w:rsidRDefault="003B18B1" w:rsidP="00835F43">
      <w:pPr>
        <w:spacing w:after="0"/>
      </w:pPr>
    </w:p>
    <w:p w:rsidR="003B18B1" w:rsidRDefault="003B18B1" w:rsidP="00835F43">
      <w:pPr>
        <w:spacing w:after="0"/>
      </w:pPr>
      <w:r>
        <w:rPr>
          <w:noProof/>
          <w:lang w:eastAsia="es-ES"/>
        </w:rPr>
        <w:drawing>
          <wp:inline distT="0" distB="0" distL="0" distR="0">
            <wp:extent cx="4629150" cy="35242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29150" cy="3524250"/>
                    </a:xfrm>
                    <a:prstGeom prst="rect">
                      <a:avLst/>
                    </a:prstGeom>
                    <a:noFill/>
                    <a:ln>
                      <a:noFill/>
                    </a:ln>
                  </pic:spPr>
                </pic:pic>
              </a:graphicData>
            </a:graphic>
          </wp:inline>
        </w:drawing>
      </w:r>
    </w:p>
    <w:p w:rsidR="003B18B1" w:rsidRDefault="003B18B1" w:rsidP="00835F43">
      <w:pPr>
        <w:spacing w:after="0"/>
      </w:pPr>
    </w:p>
    <w:p w:rsidR="003B18B1" w:rsidRDefault="003B18B1" w:rsidP="003B18B1">
      <w:pPr>
        <w:pStyle w:val="Prrafodelista"/>
        <w:numPr>
          <w:ilvl w:val="0"/>
          <w:numId w:val="3"/>
        </w:numPr>
        <w:spacing w:after="0"/>
      </w:pPr>
      <w:r w:rsidRPr="003B18B1">
        <w:rPr>
          <w:b/>
        </w:rPr>
        <w:t>Izquierda:</w:t>
      </w:r>
      <w:r>
        <w:t xml:space="preserve"> distancia del margen izquierdo del documento al párrafo.</w:t>
      </w:r>
    </w:p>
    <w:p w:rsidR="003B18B1" w:rsidRDefault="003B18B1" w:rsidP="003B18B1">
      <w:pPr>
        <w:pStyle w:val="Prrafodelista"/>
        <w:numPr>
          <w:ilvl w:val="0"/>
          <w:numId w:val="3"/>
        </w:numPr>
        <w:spacing w:after="0"/>
      </w:pPr>
      <w:r w:rsidRPr="003B18B1">
        <w:rPr>
          <w:b/>
        </w:rPr>
        <w:t>Derecha</w:t>
      </w:r>
      <w:r>
        <w:t>: distancia del margen derecho del documento al párrafo.</w:t>
      </w:r>
    </w:p>
    <w:p w:rsidR="003B18B1" w:rsidRDefault="003B18B1" w:rsidP="003B18B1">
      <w:pPr>
        <w:pStyle w:val="Prrafodelista"/>
        <w:numPr>
          <w:ilvl w:val="0"/>
          <w:numId w:val="3"/>
        </w:numPr>
        <w:spacing w:after="0"/>
      </w:pPr>
      <w:r w:rsidRPr="003B18B1">
        <w:rPr>
          <w:b/>
        </w:rPr>
        <w:t>Especial</w:t>
      </w:r>
      <w:r>
        <w:t xml:space="preserve">: distancia de la </w:t>
      </w:r>
      <w:r w:rsidR="005F7E5E">
        <w:t>primera</w:t>
      </w:r>
      <w:r>
        <w:t xml:space="preserve"> línea respecto al resto del párrafo.</w:t>
      </w:r>
    </w:p>
    <w:p w:rsidR="00E539F3" w:rsidRDefault="00E539F3" w:rsidP="00E539F3">
      <w:pPr>
        <w:spacing w:after="0"/>
        <w:rPr>
          <w:b/>
          <w:color w:val="FF0000"/>
        </w:rPr>
      </w:pPr>
    </w:p>
    <w:p w:rsidR="00E539F3" w:rsidRDefault="00E539F3" w:rsidP="00E539F3">
      <w:pPr>
        <w:spacing w:after="0"/>
        <w:rPr>
          <w:b/>
          <w:color w:val="FF0000"/>
        </w:rPr>
      </w:pPr>
    </w:p>
    <w:p w:rsidR="00E539F3" w:rsidRDefault="00E539F3" w:rsidP="00E539F3">
      <w:pPr>
        <w:spacing w:after="0"/>
        <w:rPr>
          <w:b/>
          <w:color w:val="FF0000"/>
        </w:rPr>
      </w:pPr>
    </w:p>
    <w:p w:rsidR="00E539F3" w:rsidRDefault="00E539F3" w:rsidP="00E539F3">
      <w:pPr>
        <w:spacing w:after="0"/>
        <w:rPr>
          <w:b/>
          <w:color w:val="FF0000"/>
        </w:rPr>
      </w:pPr>
    </w:p>
    <w:p w:rsidR="00E539F3" w:rsidRDefault="00E539F3" w:rsidP="00E539F3">
      <w:pPr>
        <w:spacing w:after="0"/>
        <w:rPr>
          <w:b/>
          <w:color w:val="FF0000"/>
        </w:rPr>
      </w:pPr>
    </w:p>
    <w:p w:rsidR="003B18B1" w:rsidRPr="00E539F3" w:rsidRDefault="00E539F3" w:rsidP="00E539F3">
      <w:pPr>
        <w:spacing w:after="0"/>
        <w:rPr>
          <w:b/>
          <w:color w:val="FF0000"/>
        </w:rPr>
      </w:pPr>
      <w:r>
        <w:rPr>
          <w:b/>
          <w:color w:val="FF0000"/>
        </w:rPr>
        <w:lastRenderedPageBreak/>
        <w:t>Interlineado y espaciado</w:t>
      </w:r>
    </w:p>
    <w:p w:rsidR="003B18B1" w:rsidRDefault="003B18B1" w:rsidP="00835F43">
      <w:pPr>
        <w:spacing w:after="0"/>
      </w:pPr>
    </w:p>
    <w:p w:rsidR="003B18B1" w:rsidRDefault="00E539F3" w:rsidP="00835F43">
      <w:pPr>
        <w:spacing w:after="0"/>
      </w:pPr>
      <w:r>
        <w:t xml:space="preserve">El </w:t>
      </w:r>
      <w:r w:rsidRPr="00E539F3">
        <w:rPr>
          <w:b/>
        </w:rPr>
        <w:t xml:space="preserve">interlineado </w:t>
      </w:r>
      <w:r>
        <w:t>es la distancia vertical entre las líneas de un mismo párrafo.</w:t>
      </w:r>
    </w:p>
    <w:p w:rsidR="003B18B1" w:rsidRDefault="00E539F3" w:rsidP="00835F43">
      <w:pPr>
        <w:spacing w:after="0"/>
      </w:pPr>
      <w:r>
        <w:t xml:space="preserve">Desde el botón </w:t>
      </w:r>
      <w:r w:rsidR="005F7E5E">
        <w:t>Interlineado</w:t>
      </w:r>
      <w:r>
        <w:t xml:space="preserve"> además es posible </w:t>
      </w:r>
      <w:r w:rsidR="005F7E5E">
        <w:t>control</w:t>
      </w:r>
      <w:r>
        <w:t xml:space="preserve"> el espaciado, es decir, la distancia de un párrafo respecto al anterior y/o siguiente.</w:t>
      </w:r>
    </w:p>
    <w:p w:rsidR="00E539F3" w:rsidRDefault="00E539F3" w:rsidP="00835F43">
      <w:pPr>
        <w:spacing w:after="0"/>
      </w:pPr>
    </w:p>
    <w:p w:rsidR="00E539F3" w:rsidRPr="00E539F3" w:rsidRDefault="00E539F3" w:rsidP="00E539F3">
      <w:pPr>
        <w:spacing w:after="0" w:line="240" w:lineRule="auto"/>
        <w:rPr>
          <w:b/>
          <w:color w:val="FF0000"/>
        </w:rPr>
      </w:pPr>
      <w:r>
        <w:rPr>
          <w:b/>
          <w:color w:val="FF0000"/>
        </w:rPr>
        <w:t>Tabulaciones</w:t>
      </w:r>
    </w:p>
    <w:p w:rsidR="003B18B1" w:rsidRDefault="003B18B1" w:rsidP="00835F43">
      <w:pPr>
        <w:spacing w:after="0"/>
      </w:pPr>
    </w:p>
    <w:p w:rsidR="00E539F3" w:rsidRDefault="00E539F3" w:rsidP="00835F43">
      <w:pPr>
        <w:spacing w:after="0"/>
      </w:pPr>
      <w:r>
        <w:t xml:space="preserve">Las </w:t>
      </w:r>
      <w:r w:rsidRPr="00E539F3">
        <w:rPr>
          <w:b/>
        </w:rPr>
        <w:t>tabulaciones</w:t>
      </w:r>
      <w:r>
        <w:t xml:space="preserve"> son espacios de tamaño y formato prefijado, que se establecen en una línea de texto.</w:t>
      </w:r>
    </w:p>
    <w:p w:rsidR="00E539F3" w:rsidRDefault="00E539F3" w:rsidP="00835F43">
      <w:pPr>
        <w:spacing w:after="0"/>
      </w:pPr>
      <w:r>
        <w:t xml:space="preserve">En Word, pueden insertarse de forma muy simple, pulsando la techa &lt;Tabulador&gt;, que introducirá las tabulaciones predefinidas. No </w:t>
      </w:r>
      <w:r w:rsidR="005F7E5E">
        <w:t>obstante</w:t>
      </w:r>
      <w:r>
        <w:t xml:space="preserve">, si queremos fijar tabulaciones con precisión y configurarlas adecuadamente, </w:t>
      </w:r>
      <w:r w:rsidR="005F7E5E">
        <w:t>abriremos</w:t>
      </w:r>
      <w:r>
        <w:t xml:space="preserve"> el cuadro de diálogo </w:t>
      </w:r>
      <w:r w:rsidRPr="00E539F3">
        <w:rPr>
          <w:i/>
        </w:rPr>
        <w:t>Tabulaciones</w:t>
      </w:r>
      <w:r>
        <w:t xml:space="preserve">, al que se </w:t>
      </w:r>
      <w:r w:rsidR="005F7E5E">
        <w:t>accede</w:t>
      </w:r>
      <w:r>
        <w:t xml:space="preserve"> desde el botón</w:t>
      </w:r>
      <w:r w:rsidRPr="00E539F3">
        <w:rPr>
          <w:b/>
        </w:rPr>
        <w:t xml:space="preserve"> Tabulaciones</w:t>
      </w:r>
      <w:r>
        <w:t xml:space="preserve"> situado en el cuadr</w:t>
      </w:r>
      <w:r w:rsidR="005F7E5E">
        <w:t>o</w:t>
      </w:r>
      <w:r>
        <w:t xml:space="preserve"> de diálogo</w:t>
      </w:r>
      <w:r w:rsidRPr="00E539F3">
        <w:rPr>
          <w:i/>
        </w:rPr>
        <w:t xml:space="preserve"> Párrafo</w:t>
      </w:r>
      <w:r>
        <w:t>.</w:t>
      </w:r>
    </w:p>
    <w:p w:rsidR="00E539F3" w:rsidRDefault="00E539F3" w:rsidP="00E539F3">
      <w:pPr>
        <w:spacing w:after="0"/>
      </w:pPr>
    </w:p>
    <w:p w:rsidR="00E539F3" w:rsidRDefault="00E539F3" w:rsidP="00835F43">
      <w:pPr>
        <w:spacing w:after="0"/>
      </w:pPr>
      <w:r>
        <w:rPr>
          <w:noProof/>
          <w:lang w:eastAsia="es-ES"/>
        </w:rPr>
        <w:drawing>
          <wp:inline distT="0" distB="0" distL="0" distR="0">
            <wp:extent cx="4629150" cy="51530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29150" cy="5153025"/>
                    </a:xfrm>
                    <a:prstGeom prst="rect">
                      <a:avLst/>
                    </a:prstGeom>
                    <a:noFill/>
                    <a:ln>
                      <a:noFill/>
                    </a:ln>
                  </pic:spPr>
                </pic:pic>
              </a:graphicData>
            </a:graphic>
          </wp:inline>
        </w:drawing>
      </w:r>
    </w:p>
    <w:p w:rsidR="00E539F3" w:rsidRDefault="00E539F3" w:rsidP="00835F43">
      <w:pPr>
        <w:spacing w:after="0"/>
      </w:pPr>
    </w:p>
    <w:p w:rsidR="00E539F3" w:rsidRDefault="00E539F3" w:rsidP="00835F43">
      <w:pPr>
        <w:spacing w:after="0"/>
      </w:pPr>
    </w:p>
    <w:p w:rsidR="00E539F3" w:rsidRDefault="00E539F3" w:rsidP="00835F43">
      <w:pPr>
        <w:spacing w:after="0"/>
        <w:rPr>
          <w:b/>
        </w:rPr>
      </w:pPr>
    </w:p>
    <w:p w:rsidR="00E539F3" w:rsidRDefault="00E539F3" w:rsidP="00835F43">
      <w:pPr>
        <w:spacing w:after="0"/>
        <w:rPr>
          <w:b/>
        </w:rPr>
      </w:pPr>
    </w:p>
    <w:p w:rsidR="00E539F3" w:rsidRDefault="00E539F3" w:rsidP="00835F43">
      <w:pPr>
        <w:spacing w:after="0"/>
        <w:rPr>
          <w:b/>
        </w:rPr>
      </w:pPr>
    </w:p>
    <w:p w:rsidR="00E539F3" w:rsidRDefault="00E539F3" w:rsidP="00835F43">
      <w:pPr>
        <w:spacing w:after="0"/>
      </w:pPr>
      <w:r>
        <w:rPr>
          <w:b/>
        </w:rPr>
        <w:lastRenderedPageBreak/>
        <w:t>Pasos a seguir para fijar una tabulación:</w:t>
      </w:r>
    </w:p>
    <w:p w:rsidR="00E539F3" w:rsidRDefault="00E539F3" w:rsidP="00E539F3">
      <w:pPr>
        <w:pStyle w:val="Prrafodelista"/>
        <w:numPr>
          <w:ilvl w:val="0"/>
          <w:numId w:val="4"/>
        </w:numPr>
        <w:spacing w:after="0"/>
      </w:pPr>
      <w:r>
        <w:t xml:space="preserve">Escribir la posición de la </w:t>
      </w:r>
      <w:r w:rsidR="005F7E5E">
        <w:t>tabulación</w:t>
      </w:r>
      <w:r>
        <w:t xml:space="preserve"> en centímetros (se cuentan desde el margen izquierdo).</w:t>
      </w:r>
    </w:p>
    <w:p w:rsidR="00E539F3" w:rsidRDefault="00E539F3" w:rsidP="00E539F3">
      <w:pPr>
        <w:pStyle w:val="Prrafodelista"/>
        <w:numPr>
          <w:ilvl w:val="0"/>
          <w:numId w:val="4"/>
        </w:numPr>
        <w:spacing w:after="0"/>
      </w:pPr>
      <w:r>
        <w:t>Seleccionar la alineación de la tabulación.</w:t>
      </w:r>
    </w:p>
    <w:p w:rsidR="00E539F3" w:rsidRDefault="00E539F3" w:rsidP="00E539F3">
      <w:pPr>
        <w:pStyle w:val="Prrafodelista"/>
        <w:numPr>
          <w:ilvl w:val="0"/>
          <w:numId w:val="4"/>
        </w:numPr>
        <w:spacing w:after="0"/>
      </w:pPr>
      <w:r>
        <w:t>Escoger l</w:t>
      </w:r>
      <w:r w:rsidR="005F7E5E">
        <w:t>o</w:t>
      </w:r>
      <w:r>
        <w:t xml:space="preserve">s caracteres de relleno o separación que se desea que aparezcan a la izquierda de la </w:t>
      </w:r>
      <w:r w:rsidR="005F7E5E">
        <w:t>tabulación</w:t>
      </w:r>
      <w:r>
        <w:t>.</w:t>
      </w:r>
    </w:p>
    <w:p w:rsidR="00E539F3" w:rsidRDefault="00E539F3" w:rsidP="00E539F3">
      <w:pPr>
        <w:pStyle w:val="Prrafodelista"/>
        <w:numPr>
          <w:ilvl w:val="0"/>
          <w:numId w:val="4"/>
        </w:numPr>
        <w:spacing w:after="0"/>
      </w:pPr>
      <w:r>
        <w:t>Hacer clic en Fijar.</w:t>
      </w:r>
    </w:p>
    <w:p w:rsidR="00E539F3" w:rsidRDefault="00E539F3" w:rsidP="00E539F3">
      <w:pPr>
        <w:spacing w:after="0"/>
      </w:pPr>
    </w:p>
    <w:p w:rsidR="00E539F3" w:rsidRDefault="00E539F3" w:rsidP="00E539F3">
      <w:pPr>
        <w:spacing w:after="0"/>
      </w:pPr>
      <w:r>
        <w:t xml:space="preserve">Para modificar o eliminar una tabulación, se abre el cuadro de diálogo, se </w:t>
      </w:r>
      <w:r w:rsidR="005F7E5E">
        <w:t>selecciona</w:t>
      </w:r>
      <w:r>
        <w:t xml:space="preserve"> en la lista y eliminamos.</w:t>
      </w:r>
    </w:p>
    <w:p w:rsidR="00E539F3" w:rsidRDefault="00E539F3" w:rsidP="00E539F3">
      <w:pPr>
        <w:spacing w:after="0"/>
      </w:pPr>
      <w:r>
        <w:t>En un documento, al pulsar la tecla</w:t>
      </w:r>
      <w:r w:rsidR="005F7E5E">
        <w:t xml:space="preserve"> &lt;Tabulador&gt;, el cursor se dete</w:t>
      </w:r>
      <w:r>
        <w:t>ndrá a 1,25 cm del margen izqui</w:t>
      </w:r>
      <w:r w:rsidR="005F7E5E">
        <w:t>e</w:t>
      </w:r>
      <w:r>
        <w:t>rdo. Cada vez que se pulse la tecla, se desplazará 1,25 cm a la derecha</w:t>
      </w:r>
      <w:r w:rsidR="005F7E5E">
        <w:t>. Es</w:t>
      </w:r>
      <w:r>
        <w:t xml:space="preserve">ta distancia se configura desde el cuadro de texto </w:t>
      </w:r>
      <w:r w:rsidRPr="00E539F3">
        <w:rPr>
          <w:i/>
        </w:rPr>
        <w:t>Tabulaciones predeterminadas</w:t>
      </w:r>
      <w:r>
        <w:t>.</w:t>
      </w:r>
    </w:p>
    <w:p w:rsidR="00E539F3" w:rsidRDefault="00E539F3" w:rsidP="00E539F3">
      <w:pPr>
        <w:spacing w:after="0"/>
        <w:rPr>
          <w:b/>
        </w:rPr>
      </w:pPr>
      <w:r>
        <w:rPr>
          <w:b/>
        </w:rPr>
        <w:t>Alineaciones de las tabulaciones:</w:t>
      </w:r>
    </w:p>
    <w:p w:rsidR="00E539F3" w:rsidRPr="00E539F3" w:rsidRDefault="00E539F3" w:rsidP="00E539F3">
      <w:pPr>
        <w:pStyle w:val="Prrafodelista"/>
        <w:numPr>
          <w:ilvl w:val="0"/>
          <w:numId w:val="5"/>
        </w:numPr>
        <w:spacing w:after="0"/>
        <w:rPr>
          <w:b/>
        </w:rPr>
      </w:pPr>
      <w:r w:rsidRPr="00E539F3">
        <w:rPr>
          <w:b/>
        </w:rPr>
        <w:t>Izquierda:</w:t>
      </w:r>
      <w:r>
        <w:rPr>
          <w:b/>
        </w:rPr>
        <w:t xml:space="preserve"> </w:t>
      </w:r>
      <w:r>
        <w:t xml:space="preserve">establece el </w:t>
      </w:r>
      <w:r w:rsidR="005F7E5E">
        <w:t>límite</w:t>
      </w:r>
      <w:r>
        <w:t xml:space="preserve"> </w:t>
      </w:r>
      <w:r w:rsidR="005F7E5E">
        <w:t>izquierdo</w:t>
      </w:r>
      <w:r>
        <w:t xml:space="preserve"> del texto.</w:t>
      </w:r>
    </w:p>
    <w:p w:rsidR="00E539F3" w:rsidRPr="00E539F3" w:rsidRDefault="00E539F3" w:rsidP="00E539F3">
      <w:pPr>
        <w:pStyle w:val="Prrafodelista"/>
        <w:numPr>
          <w:ilvl w:val="0"/>
          <w:numId w:val="5"/>
        </w:numPr>
        <w:spacing w:after="0"/>
        <w:rPr>
          <w:b/>
        </w:rPr>
      </w:pPr>
      <w:r>
        <w:rPr>
          <w:b/>
        </w:rPr>
        <w:t xml:space="preserve">Centrada: </w:t>
      </w:r>
      <w:r>
        <w:t>el texto se centrará respecto a la posición de la tabulación.</w:t>
      </w:r>
    </w:p>
    <w:p w:rsidR="00E539F3" w:rsidRPr="00E539F3" w:rsidRDefault="00E539F3" w:rsidP="00E539F3">
      <w:pPr>
        <w:pStyle w:val="Prrafodelista"/>
        <w:numPr>
          <w:ilvl w:val="0"/>
          <w:numId w:val="5"/>
        </w:numPr>
        <w:spacing w:after="0"/>
        <w:rPr>
          <w:b/>
        </w:rPr>
      </w:pPr>
      <w:r>
        <w:rPr>
          <w:b/>
        </w:rPr>
        <w:t xml:space="preserve">Derecha: </w:t>
      </w:r>
      <w:r>
        <w:t xml:space="preserve">establece el </w:t>
      </w:r>
      <w:r w:rsidR="005F7E5E">
        <w:t>límite</w:t>
      </w:r>
      <w:r>
        <w:t xml:space="preserve"> derecho del texto…</w:t>
      </w:r>
    </w:p>
    <w:p w:rsidR="00E539F3" w:rsidRPr="005F09C5" w:rsidRDefault="00E539F3" w:rsidP="00E539F3">
      <w:pPr>
        <w:pStyle w:val="Prrafodelista"/>
        <w:numPr>
          <w:ilvl w:val="0"/>
          <w:numId w:val="5"/>
        </w:numPr>
        <w:spacing w:after="0"/>
        <w:rPr>
          <w:b/>
        </w:rPr>
      </w:pPr>
      <w:r>
        <w:rPr>
          <w:b/>
        </w:rPr>
        <w:t xml:space="preserve">Decimal: </w:t>
      </w:r>
      <w:r w:rsidR="005F09C5">
        <w:t>la referencia será la coma decimal independientemente de los dígitos que tenga el número.</w:t>
      </w:r>
    </w:p>
    <w:p w:rsidR="005F09C5" w:rsidRPr="00E539F3" w:rsidRDefault="005F09C5" w:rsidP="00E539F3">
      <w:pPr>
        <w:pStyle w:val="Prrafodelista"/>
        <w:numPr>
          <w:ilvl w:val="0"/>
          <w:numId w:val="5"/>
        </w:numPr>
        <w:spacing w:after="0"/>
        <w:rPr>
          <w:b/>
        </w:rPr>
      </w:pPr>
      <w:r>
        <w:rPr>
          <w:b/>
        </w:rPr>
        <w:t>Barra:</w:t>
      </w:r>
      <w:r>
        <w:t xml:space="preserve"> inserta una barra vertical en la posición de la tabulación.</w:t>
      </w:r>
    </w:p>
    <w:p w:rsidR="00E539F3" w:rsidRDefault="00E539F3" w:rsidP="00835F43">
      <w:pPr>
        <w:spacing w:after="0"/>
      </w:pPr>
    </w:p>
    <w:p w:rsidR="00E539F3" w:rsidRPr="00157D08" w:rsidRDefault="00157D08" w:rsidP="00835F43">
      <w:pPr>
        <w:spacing w:after="0"/>
        <w:rPr>
          <w:color w:val="FF0000"/>
        </w:rPr>
      </w:pPr>
      <w:r>
        <w:rPr>
          <w:b/>
          <w:color w:val="FF0000"/>
        </w:rPr>
        <w:t>Tabulaciones desde la regla</w:t>
      </w:r>
    </w:p>
    <w:p w:rsidR="00E539F3" w:rsidRDefault="00E539F3" w:rsidP="00835F43">
      <w:pPr>
        <w:spacing w:after="0"/>
      </w:pPr>
    </w:p>
    <w:p w:rsidR="00157D08" w:rsidRDefault="00157D08" w:rsidP="00835F43">
      <w:pPr>
        <w:spacing w:after="0"/>
      </w:pPr>
      <w:r>
        <w:t xml:space="preserve">Para añadir una tabulación de forma </w:t>
      </w:r>
      <w:r w:rsidR="00B21424">
        <w:t>rápida</w:t>
      </w:r>
      <w:r>
        <w:t xml:space="preserve"> </w:t>
      </w:r>
      <w:r w:rsidR="00B21424">
        <w:t>aunque</w:t>
      </w:r>
      <w:r>
        <w:t xml:space="preserve"> imprecisa, se pude utilizar la regla horizontal y el botón que aparece sobre la regla vertical. Se hace clic sobre el icono hasta que el símbolo adopte la forma de la tabulación buscada, y, a </w:t>
      </w:r>
      <w:r w:rsidR="00B21424">
        <w:t>continuación</w:t>
      </w:r>
      <w:r>
        <w:t>, se hace cli sobre la regla horizontal a la distancia deseada para establecer su ubicación. Desde la regla es posible desplazar las tabulaciones al hacer cli y arrastrar sobre su símbolo. Si lo arrastramos hacia el documento, eliminaremos la tabulación.</w:t>
      </w:r>
    </w:p>
    <w:p w:rsidR="00157D08" w:rsidRDefault="00157D08" w:rsidP="00835F43">
      <w:pPr>
        <w:spacing w:after="0"/>
      </w:pPr>
      <w:r>
        <w:t>Haciendo doble clic sobre cualquier símbolo accederemos al cuadro de diálogo Tabulaciones donde podremos añadir rellenos o modificar c</w:t>
      </w:r>
      <w:r w:rsidR="00B21424">
        <w:t>o</w:t>
      </w:r>
      <w:r>
        <w:t>n exactitud la distancia.</w:t>
      </w:r>
    </w:p>
    <w:p w:rsidR="00C23609" w:rsidRDefault="00C23609" w:rsidP="00835F43">
      <w:pPr>
        <w:spacing w:after="0"/>
      </w:pPr>
    </w:p>
    <w:p w:rsidR="00C23609" w:rsidRPr="00C23609" w:rsidRDefault="00C23609" w:rsidP="00835F43">
      <w:pPr>
        <w:spacing w:after="0"/>
        <w:rPr>
          <w:b/>
          <w:color w:val="FF0000"/>
        </w:rPr>
      </w:pPr>
      <w:r>
        <w:rPr>
          <w:b/>
          <w:color w:val="FF0000"/>
        </w:rPr>
        <w:t>Sombreado</w:t>
      </w:r>
    </w:p>
    <w:p w:rsidR="00C23609" w:rsidRDefault="00C23609" w:rsidP="00835F43">
      <w:pPr>
        <w:spacing w:after="0"/>
        <w:rPr>
          <w:color w:val="FF0000"/>
        </w:rPr>
      </w:pPr>
    </w:p>
    <w:p w:rsidR="00C23609" w:rsidRDefault="00C23609" w:rsidP="00835F43">
      <w:pPr>
        <w:spacing w:after="0"/>
      </w:pPr>
      <w:r>
        <w:t xml:space="preserve">Es el </w:t>
      </w:r>
      <w:r w:rsidRPr="00C23609">
        <w:rPr>
          <w:b/>
        </w:rPr>
        <w:t>color de fondo</w:t>
      </w:r>
      <w:r>
        <w:t xml:space="preserve"> del texto o del párrafo seleccionado.</w:t>
      </w:r>
    </w:p>
    <w:p w:rsidR="00C23609" w:rsidRDefault="00C23609" w:rsidP="00835F43">
      <w:pPr>
        <w:spacing w:after="0"/>
      </w:pPr>
      <w:r>
        <w:t>Al desplegar el botón Sombreado nos aparece una paleta de colores en dónde podremos elegir el deseado.</w:t>
      </w:r>
    </w:p>
    <w:p w:rsidR="00C23609" w:rsidRDefault="00C23609" w:rsidP="00835F43">
      <w:pPr>
        <w:spacing w:after="0"/>
        <w:rPr>
          <w:b/>
          <w:color w:val="FF0000"/>
        </w:rPr>
      </w:pPr>
    </w:p>
    <w:p w:rsidR="00C23609" w:rsidRPr="00C23609" w:rsidRDefault="00C23609" w:rsidP="00835F43">
      <w:pPr>
        <w:spacing w:after="0"/>
        <w:rPr>
          <w:b/>
          <w:color w:val="FF0000"/>
        </w:rPr>
      </w:pPr>
      <w:r>
        <w:rPr>
          <w:b/>
          <w:color w:val="FF0000"/>
        </w:rPr>
        <w:t>Borde</w:t>
      </w:r>
    </w:p>
    <w:p w:rsidR="00C23609" w:rsidRDefault="00C23609" w:rsidP="00835F43">
      <w:pPr>
        <w:spacing w:after="0"/>
      </w:pPr>
    </w:p>
    <w:p w:rsidR="00C23609" w:rsidRDefault="00C23609" w:rsidP="00835F43">
      <w:pPr>
        <w:spacing w:after="0"/>
      </w:pPr>
      <w:r>
        <w:t xml:space="preserve">Un </w:t>
      </w:r>
      <w:r w:rsidRPr="00C23609">
        <w:rPr>
          <w:b/>
        </w:rPr>
        <w:t>borde</w:t>
      </w:r>
      <w:r>
        <w:t xml:space="preserve"> es una línea en un lado de un texto o párrafo.</w:t>
      </w:r>
    </w:p>
    <w:p w:rsidR="00C23609" w:rsidRDefault="00C23609" w:rsidP="00835F43">
      <w:pPr>
        <w:spacing w:after="0"/>
      </w:pPr>
      <w:r>
        <w:t>Desde el de</w:t>
      </w:r>
      <w:r w:rsidR="005F7E5E">
        <w:t>s</w:t>
      </w:r>
      <w:r>
        <w:t xml:space="preserve">plegable </w:t>
      </w:r>
      <w:r w:rsidRPr="00C23609">
        <w:rPr>
          <w:i/>
        </w:rPr>
        <w:t>Bordes y sombreado</w:t>
      </w:r>
      <w:r>
        <w:t xml:space="preserve"> se pueden añadir bordes para </w:t>
      </w:r>
      <w:proofErr w:type="spellStart"/>
      <w:r>
        <w:t>emnarcar</w:t>
      </w:r>
      <w:proofErr w:type="spellEnd"/>
      <w:r>
        <w:t xml:space="preserve"> los textos e incluso tra</w:t>
      </w:r>
      <w:r w:rsidR="005F7E5E">
        <w:t>z</w:t>
      </w:r>
      <w:r>
        <w:t>ar una línea a lo ancho del documento.</w:t>
      </w:r>
    </w:p>
    <w:p w:rsidR="00FE406D" w:rsidRDefault="00FE406D" w:rsidP="00835F43">
      <w:pPr>
        <w:spacing w:after="0"/>
      </w:pPr>
      <w:r>
        <w:t xml:space="preserve">Para eliminar el borde, seleccionamos el texto o párrafo y elegimos </w:t>
      </w:r>
      <w:r w:rsidRPr="00FE406D">
        <w:rPr>
          <w:i/>
        </w:rPr>
        <w:t>Sin borde</w:t>
      </w:r>
      <w:r>
        <w:t>.</w:t>
      </w:r>
    </w:p>
    <w:p w:rsidR="00C23609" w:rsidRDefault="00C23609" w:rsidP="00835F43">
      <w:pPr>
        <w:spacing w:after="0"/>
      </w:pPr>
    </w:p>
    <w:p w:rsidR="00F244DB" w:rsidRDefault="00F244DB" w:rsidP="00835F43">
      <w:pPr>
        <w:spacing w:after="0"/>
      </w:pPr>
    </w:p>
    <w:p w:rsidR="00F244DB" w:rsidRDefault="00F244DB" w:rsidP="00835F43">
      <w:pPr>
        <w:spacing w:after="0"/>
      </w:pPr>
    </w:p>
    <w:p w:rsidR="00F244DB" w:rsidRDefault="00F244DB" w:rsidP="00835F43">
      <w:pPr>
        <w:spacing w:after="0"/>
      </w:pPr>
    </w:p>
    <w:p w:rsidR="00F244DB" w:rsidRPr="00F244DB" w:rsidRDefault="00F244DB" w:rsidP="00835F43">
      <w:pPr>
        <w:spacing w:after="0"/>
        <w:rPr>
          <w:b/>
        </w:rPr>
      </w:pPr>
      <w:r w:rsidRPr="00F244DB">
        <w:rPr>
          <w:b/>
          <w:color w:val="FF0000"/>
        </w:rPr>
        <w:lastRenderedPageBreak/>
        <w:t>Numeración, viñetas y listas multinivel</w:t>
      </w:r>
    </w:p>
    <w:p w:rsidR="00F244DB" w:rsidRDefault="00F244DB" w:rsidP="00835F43">
      <w:pPr>
        <w:spacing w:after="0"/>
      </w:pPr>
    </w:p>
    <w:p w:rsidR="00C23609" w:rsidRDefault="00F244DB" w:rsidP="00835F43">
      <w:pPr>
        <w:spacing w:after="0"/>
      </w:pPr>
      <w:r>
        <w:t xml:space="preserve">El botón </w:t>
      </w:r>
      <w:r w:rsidRPr="00F244DB">
        <w:rPr>
          <w:b/>
        </w:rPr>
        <w:t>Viñetas</w:t>
      </w:r>
      <w:r>
        <w:t xml:space="preserve"> del grupo </w:t>
      </w:r>
      <w:r w:rsidRPr="00F244DB">
        <w:rPr>
          <w:i/>
        </w:rPr>
        <w:t>Párrafo</w:t>
      </w:r>
      <w:r>
        <w:t xml:space="preserve"> nos permite mejorar la presentación de los documentos que contienen listas, destacando los términos deseados mediante símbolos. El botón </w:t>
      </w:r>
      <w:r w:rsidRPr="00F244DB">
        <w:rPr>
          <w:b/>
        </w:rPr>
        <w:t>Numeración</w:t>
      </w:r>
      <w:r>
        <w:t xml:space="preserve"> nos proporciona los medios para crear una lista ordenada, ya que numera los distintos apartados.</w:t>
      </w:r>
    </w:p>
    <w:p w:rsidR="00F244DB" w:rsidRPr="00C23609" w:rsidRDefault="00F244DB" w:rsidP="00835F43">
      <w:pPr>
        <w:spacing w:after="0"/>
      </w:pPr>
      <w:r>
        <w:t xml:space="preserve">Las </w:t>
      </w:r>
      <w:r w:rsidRPr="00F244DB">
        <w:rPr>
          <w:b/>
        </w:rPr>
        <w:t>listas multinivel</w:t>
      </w:r>
      <w:r>
        <w:t xml:space="preserve"> son unas listas escalonadas de términos que van perdiendo jerarquía a medida que se van expandiendo y viceversa.</w:t>
      </w:r>
    </w:p>
    <w:p w:rsidR="00C23609" w:rsidRDefault="00C23609" w:rsidP="00835F43">
      <w:pPr>
        <w:spacing w:after="0"/>
        <w:rPr>
          <w:color w:val="FF0000"/>
        </w:rPr>
      </w:pPr>
    </w:p>
    <w:p w:rsidR="00C23609" w:rsidRDefault="00517AF0" w:rsidP="00517AF0">
      <w:pPr>
        <w:spacing w:after="0"/>
        <w:jc w:val="center"/>
        <w:rPr>
          <w:color w:val="FF0000"/>
        </w:rPr>
      </w:pPr>
      <w:r>
        <w:rPr>
          <w:noProof/>
          <w:color w:val="FF0000"/>
          <w:lang w:eastAsia="es-ES"/>
        </w:rPr>
        <w:drawing>
          <wp:inline distT="0" distB="0" distL="0" distR="0">
            <wp:extent cx="2247900" cy="9334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47900" cy="933450"/>
                    </a:xfrm>
                    <a:prstGeom prst="rect">
                      <a:avLst/>
                    </a:prstGeom>
                    <a:noFill/>
                    <a:ln>
                      <a:noFill/>
                    </a:ln>
                  </pic:spPr>
                </pic:pic>
              </a:graphicData>
            </a:graphic>
          </wp:inline>
        </w:drawing>
      </w:r>
    </w:p>
    <w:p w:rsidR="00517AF0" w:rsidRPr="00517AF0" w:rsidRDefault="00517AF0" w:rsidP="00517AF0">
      <w:pPr>
        <w:spacing w:after="0"/>
        <w:rPr>
          <w:b/>
          <w:color w:val="FF0000"/>
        </w:rPr>
      </w:pPr>
      <w:r w:rsidRPr="00517AF0">
        <w:rPr>
          <w:b/>
          <w:color w:val="FF0000"/>
        </w:rPr>
        <w:t>Avanzar o retroceder niveles en la lista multinivel</w:t>
      </w:r>
    </w:p>
    <w:p w:rsidR="00517AF0" w:rsidRDefault="00517AF0" w:rsidP="00517AF0">
      <w:pPr>
        <w:spacing w:after="0"/>
      </w:pPr>
    </w:p>
    <w:p w:rsidR="00517AF0" w:rsidRDefault="00517AF0" w:rsidP="00517AF0">
      <w:pPr>
        <w:spacing w:after="0"/>
      </w:pPr>
      <w:r>
        <w:t xml:space="preserve">Al escribir viñetas mediante una lista multinivel, para avanzar al siguiente nivel de viñetas se hace clic sobre el botón </w:t>
      </w:r>
      <w:r w:rsidRPr="00517AF0">
        <w:rPr>
          <w:b/>
        </w:rPr>
        <w:t>Aumentar sangría</w:t>
      </w:r>
      <w:r>
        <w:t>, el grupo P</w:t>
      </w:r>
      <w:r w:rsidRPr="00517AF0">
        <w:rPr>
          <w:i/>
        </w:rPr>
        <w:t>árrafo</w:t>
      </w:r>
      <w:r>
        <w:t xml:space="preserve"> de la  pestaña </w:t>
      </w:r>
      <w:r w:rsidRPr="00517AF0">
        <w:rPr>
          <w:i/>
        </w:rPr>
        <w:t>Inicio</w:t>
      </w:r>
      <w:r>
        <w:t>.</w:t>
      </w:r>
    </w:p>
    <w:p w:rsidR="00517AF0" w:rsidRDefault="00517AF0" w:rsidP="00517AF0">
      <w:pPr>
        <w:spacing w:after="0"/>
      </w:pPr>
      <w:r>
        <w:t xml:space="preserve">Si se desea retroceder un nivel, entonces haremos clic sobre el botón </w:t>
      </w:r>
      <w:r w:rsidRPr="00517AF0">
        <w:rPr>
          <w:b/>
        </w:rPr>
        <w:t>Disminuir Sangría</w:t>
      </w:r>
      <w:r>
        <w:t xml:space="preserve">, también en el grupo </w:t>
      </w:r>
      <w:r w:rsidRPr="00517AF0">
        <w:rPr>
          <w:i/>
        </w:rPr>
        <w:t>Párrafo</w:t>
      </w:r>
      <w:r>
        <w:t>.</w:t>
      </w:r>
    </w:p>
    <w:p w:rsidR="00517AF0" w:rsidRDefault="00517AF0" w:rsidP="00517AF0">
      <w:pPr>
        <w:spacing w:after="0"/>
        <w:jc w:val="center"/>
      </w:pPr>
      <w:r>
        <w:rPr>
          <w:noProof/>
          <w:lang w:eastAsia="es-ES"/>
        </w:rPr>
        <w:drawing>
          <wp:inline distT="0" distB="0" distL="0" distR="0">
            <wp:extent cx="2209800" cy="8191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9800" cy="819150"/>
                    </a:xfrm>
                    <a:prstGeom prst="rect">
                      <a:avLst/>
                    </a:prstGeom>
                    <a:noFill/>
                    <a:ln>
                      <a:noFill/>
                    </a:ln>
                  </pic:spPr>
                </pic:pic>
              </a:graphicData>
            </a:graphic>
          </wp:inline>
        </w:drawing>
      </w:r>
    </w:p>
    <w:p w:rsidR="00517AF0" w:rsidRPr="006F5853" w:rsidRDefault="006F5853" w:rsidP="00517AF0">
      <w:pPr>
        <w:spacing w:after="0"/>
        <w:rPr>
          <w:b/>
          <w:color w:val="FF0000"/>
        </w:rPr>
      </w:pPr>
      <w:r w:rsidRPr="006F5853">
        <w:rPr>
          <w:b/>
          <w:color w:val="FF0000"/>
        </w:rPr>
        <w:t>Bordes y fondos de página</w:t>
      </w:r>
    </w:p>
    <w:p w:rsidR="006F5853" w:rsidRDefault="006F5853" w:rsidP="00517AF0">
      <w:pPr>
        <w:spacing w:after="0"/>
      </w:pPr>
    </w:p>
    <w:p w:rsidR="006F5853" w:rsidRDefault="006F5853" w:rsidP="00517AF0">
      <w:pPr>
        <w:spacing w:after="0"/>
      </w:pPr>
      <w:r>
        <w:t>Una de las posibilidades que nos brindan las aplicaciones de procesamiento de textos es añadir a la página bordes o fondos; también podemos aplicar a la página marcas al agua; estas son textos o imágenes que se sitúan detrás del documentos y atenuados, y sirven, entre otras cosas para identificar su estado; por ejemplo “Borrador”</w:t>
      </w:r>
      <w:proofErr w:type="gramStart"/>
      <w:r>
        <w:t>, ”</w:t>
      </w:r>
      <w:proofErr w:type="gramEnd"/>
      <w:r>
        <w:t>Confidencial”, etc. Se encuentra en la ficha Diseño de página / grupo Fondo de página:</w:t>
      </w:r>
    </w:p>
    <w:p w:rsidR="006F5853" w:rsidRDefault="006F5853" w:rsidP="006F5853">
      <w:pPr>
        <w:spacing w:after="0"/>
        <w:jc w:val="center"/>
      </w:pPr>
      <w:r>
        <w:rPr>
          <w:noProof/>
          <w:lang w:eastAsia="es-ES"/>
        </w:rPr>
        <w:drawing>
          <wp:inline distT="0" distB="0" distL="0" distR="0">
            <wp:extent cx="1638300" cy="9144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38300" cy="914400"/>
                    </a:xfrm>
                    <a:prstGeom prst="rect">
                      <a:avLst/>
                    </a:prstGeom>
                    <a:noFill/>
                    <a:ln>
                      <a:noFill/>
                    </a:ln>
                  </pic:spPr>
                </pic:pic>
              </a:graphicData>
            </a:graphic>
          </wp:inline>
        </w:drawing>
      </w:r>
    </w:p>
    <w:p w:rsidR="00A53C4D" w:rsidRDefault="006F5853" w:rsidP="006F5853">
      <w:pPr>
        <w:spacing w:after="0"/>
      </w:pPr>
      <w:r>
        <w:t>En el menú Color de página puede establecerse un color plano o ciertos fondos avanzados; ara ello, hacemos clic en la opción Efectos de relleno, con lo que se abre el cuadro de di</w:t>
      </w:r>
      <w:r w:rsidR="00A53C4D">
        <w:t>álogo del mismo nombre:</w:t>
      </w:r>
    </w:p>
    <w:p w:rsidR="00A53C4D" w:rsidRDefault="00A53C4D" w:rsidP="00A53C4D">
      <w:pPr>
        <w:spacing w:after="0"/>
        <w:jc w:val="center"/>
      </w:pPr>
      <w:r>
        <w:rPr>
          <w:noProof/>
          <w:lang w:eastAsia="es-ES"/>
        </w:rPr>
        <w:lastRenderedPageBreak/>
        <w:drawing>
          <wp:inline distT="0" distB="0" distL="0" distR="0">
            <wp:extent cx="2162175" cy="2733675"/>
            <wp:effectExtent l="0" t="0" r="95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2175" cy="2733675"/>
                    </a:xfrm>
                    <a:prstGeom prst="rect">
                      <a:avLst/>
                    </a:prstGeom>
                    <a:noFill/>
                    <a:ln>
                      <a:noFill/>
                    </a:ln>
                  </pic:spPr>
                </pic:pic>
              </a:graphicData>
            </a:graphic>
          </wp:inline>
        </w:drawing>
      </w:r>
    </w:p>
    <w:p w:rsidR="00A53C4D" w:rsidRDefault="00A53C4D" w:rsidP="006F5853">
      <w:pPr>
        <w:spacing w:after="0"/>
      </w:pPr>
    </w:p>
    <w:p w:rsidR="006F5853" w:rsidRDefault="00A53C4D" w:rsidP="006F5853">
      <w:pPr>
        <w:spacing w:after="0"/>
      </w:pPr>
      <w:r>
        <w:t>M</w:t>
      </w:r>
      <w:r w:rsidR="006F5853">
        <w:t>ediante este cuadro podremos establecer rellenos de degradado, texturas, tramas o imágenes de fondo.</w:t>
      </w:r>
    </w:p>
    <w:p w:rsidR="00A53C4D" w:rsidRDefault="00A53C4D" w:rsidP="006F5853">
      <w:pPr>
        <w:spacing w:after="0"/>
      </w:pPr>
    </w:p>
    <w:p w:rsidR="006F5853" w:rsidRDefault="00A53C4D" w:rsidP="00A53C4D">
      <w:pPr>
        <w:spacing w:after="0"/>
        <w:jc w:val="center"/>
      </w:pPr>
      <w:r>
        <w:rPr>
          <w:noProof/>
          <w:lang w:eastAsia="es-ES"/>
        </w:rPr>
        <w:drawing>
          <wp:inline distT="0" distB="0" distL="0" distR="0">
            <wp:extent cx="2790825" cy="2987659"/>
            <wp:effectExtent l="0" t="0" r="0" b="381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90825" cy="2987659"/>
                    </a:xfrm>
                    <a:prstGeom prst="rect">
                      <a:avLst/>
                    </a:prstGeom>
                    <a:noFill/>
                    <a:ln>
                      <a:noFill/>
                    </a:ln>
                  </pic:spPr>
                </pic:pic>
              </a:graphicData>
            </a:graphic>
          </wp:inline>
        </w:drawing>
      </w:r>
    </w:p>
    <w:p w:rsidR="00A53C4D" w:rsidRPr="00ED4E1C" w:rsidRDefault="00ED4E1C" w:rsidP="00A53C4D">
      <w:pPr>
        <w:spacing w:after="0"/>
        <w:rPr>
          <w:b/>
          <w:color w:val="FF0000"/>
        </w:rPr>
      </w:pPr>
      <w:r w:rsidRPr="00ED4E1C">
        <w:rPr>
          <w:b/>
          <w:color w:val="FF0000"/>
        </w:rPr>
        <w:t>Letra capital</w:t>
      </w:r>
    </w:p>
    <w:p w:rsidR="00ED4E1C" w:rsidRDefault="00ED4E1C" w:rsidP="00A53C4D">
      <w:pPr>
        <w:spacing w:after="0"/>
      </w:pPr>
    </w:p>
    <w:p w:rsidR="00ED4E1C" w:rsidRDefault="00ED4E1C" w:rsidP="00A53C4D">
      <w:pPr>
        <w:spacing w:after="0"/>
      </w:pPr>
      <w:r>
        <w:t xml:space="preserve">En más de una ocasión hemos visto libros y trabajos cuya primera letra de cada capítulo sobresale notablemente, es la </w:t>
      </w:r>
      <w:r w:rsidRPr="00ED4E1C">
        <w:rPr>
          <w:b/>
        </w:rPr>
        <w:t>letra capital</w:t>
      </w:r>
      <w:r>
        <w:t>:</w:t>
      </w:r>
    </w:p>
    <w:p w:rsidR="00ED4E1C" w:rsidRDefault="00ED4E1C" w:rsidP="00ED4E1C">
      <w:pPr>
        <w:spacing w:after="0"/>
        <w:jc w:val="center"/>
      </w:pPr>
      <w:r>
        <w:rPr>
          <w:noProof/>
          <w:lang w:eastAsia="es-ES"/>
        </w:rPr>
        <w:drawing>
          <wp:inline distT="0" distB="0" distL="0" distR="0">
            <wp:extent cx="3143250" cy="94297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43250" cy="942975"/>
                    </a:xfrm>
                    <a:prstGeom prst="rect">
                      <a:avLst/>
                    </a:prstGeom>
                    <a:noFill/>
                    <a:ln>
                      <a:noFill/>
                    </a:ln>
                  </pic:spPr>
                </pic:pic>
              </a:graphicData>
            </a:graphic>
          </wp:inline>
        </w:drawing>
      </w:r>
    </w:p>
    <w:p w:rsidR="00ED4E1C" w:rsidRPr="00517AF0" w:rsidRDefault="00ED4E1C" w:rsidP="00ED4E1C">
      <w:pPr>
        <w:spacing w:after="0"/>
      </w:pPr>
      <w:r>
        <w:t>Se encuentra en la ficha Insertar / Grupo Texto. Para q</w:t>
      </w:r>
      <w:bookmarkStart w:id="0" w:name="_GoBack"/>
      <w:bookmarkEnd w:id="0"/>
      <w:r>
        <w:t>ue se active el botón de comando, previamente debe estar seleccionado el carácter.</w:t>
      </w:r>
    </w:p>
    <w:sectPr w:rsidR="00ED4E1C" w:rsidRPr="00517AF0">
      <w:headerReference w:type="default" r:id="rId19"/>
      <w:footerReference w:type="default" r:id="rId2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169" w:rsidRDefault="000A2169" w:rsidP="006100D7">
      <w:pPr>
        <w:spacing w:after="0" w:line="240" w:lineRule="auto"/>
      </w:pPr>
      <w:r>
        <w:separator/>
      </w:r>
    </w:p>
  </w:endnote>
  <w:endnote w:type="continuationSeparator" w:id="0">
    <w:p w:rsidR="000A2169" w:rsidRDefault="000A2169" w:rsidP="00610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124744"/>
      <w:docPartObj>
        <w:docPartGallery w:val="Page Numbers (Bottom of Page)"/>
        <w:docPartUnique/>
      </w:docPartObj>
    </w:sdtPr>
    <w:sdtEndPr/>
    <w:sdtContent>
      <w:p w:rsidR="006100D7" w:rsidRDefault="006100D7">
        <w:pPr>
          <w:pStyle w:val="Piedepgina"/>
          <w:jc w:val="center"/>
        </w:pPr>
        <w:r>
          <w:fldChar w:fldCharType="begin"/>
        </w:r>
        <w:r>
          <w:instrText>PAGE   \* MERGEFORMAT</w:instrText>
        </w:r>
        <w:r>
          <w:fldChar w:fldCharType="separate"/>
        </w:r>
        <w:r w:rsidR="00ED4E1C">
          <w:rPr>
            <w:noProof/>
          </w:rPr>
          <w:t>6</w:t>
        </w:r>
        <w:r>
          <w:fldChar w:fldCharType="end"/>
        </w:r>
      </w:p>
    </w:sdtContent>
  </w:sdt>
  <w:p w:rsidR="006100D7" w:rsidRDefault="006100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169" w:rsidRDefault="000A2169" w:rsidP="006100D7">
      <w:pPr>
        <w:spacing w:after="0" w:line="240" w:lineRule="auto"/>
      </w:pPr>
      <w:r>
        <w:separator/>
      </w:r>
    </w:p>
  </w:footnote>
  <w:footnote w:type="continuationSeparator" w:id="0">
    <w:p w:rsidR="000A2169" w:rsidRDefault="000A2169" w:rsidP="006100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0D7" w:rsidRDefault="006100D7">
    <w:pPr>
      <w:pStyle w:val="Encabezado"/>
    </w:pPr>
    <w:r>
      <w:t>Formato de fuente y párrafo</w:t>
    </w:r>
  </w:p>
  <w:p w:rsidR="006100D7" w:rsidRDefault="006100D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E4A98"/>
    <w:multiLevelType w:val="hybridMultilevel"/>
    <w:tmpl w:val="E4BC95A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337B3548"/>
    <w:multiLevelType w:val="hybridMultilevel"/>
    <w:tmpl w:val="8B70D69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4867686C"/>
    <w:multiLevelType w:val="hybridMultilevel"/>
    <w:tmpl w:val="99FCCA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FBA2FAB"/>
    <w:multiLevelType w:val="hybridMultilevel"/>
    <w:tmpl w:val="E9D633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9E71B60"/>
    <w:multiLevelType w:val="hybridMultilevel"/>
    <w:tmpl w:val="D8303AC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6EA92B8F"/>
    <w:multiLevelType w:val="hybridMultilevel"/>
    <w:tmpl w:val="9860434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0D7"/>
    <w:rsid w:val="00093C7B"/>
    <w:rsid w:val="000A2169"/>
    <w:rsid w:val="00157D08"/>
    <w:rsid w:val="003B18B1"/>
    <w:rsid w:val="004B0BAB"/>
    <w:rsid w:val="004B3CE8"/>
    <w:rsid w:val="004D05AD"/>
    <w:rsid w:val="00517AF0"/>
    <w:rsid w:val="005F09C5"/>
    <w:rsid w:val="005F7E5E"/>
    <w:rsid w:val="006100D7"/>
    <w:rsid w:val="006451F6"/>
    <w:rsid w:val="006F5853"/>
    <w:rsid w:val="007B2E8D"/>
    <w:rsid w:val="007C4B2A"/>
    <w:rsid w:val="00835F43"/>
    <w:rsid w:val="009D054C"/>
    <w:rsid w:val="00A53C4D"/>
    <w:rsid w:val="00B21424"/>
    <w:rsid w:val="00B44319"/>
    <w:rsid w:val="00C23609"/>
    <w:rsid w:val="00C73E37"/>
    <w:rsid w:val="00CD01C4"/>
    <w:rsid w:val="00E539F3"/>
    <w:rsid w:val="00ED4E1C"/>
    <w:rsid w:val="00F244DB"/>
    <w:rsid w:val="00F7030A"/>
    <w:rsid w:val="00FE40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00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100D7"/>
  </w:style>
  <w:style w:type="paragraph" w:styleId="Piedepgina">
    <w:name w:val="footer"/>
    <w:basedOn w:val="Normal"/>
    <w:link w:val="PiedepginaCar"/>
    <w:uiPriority w:val="99"/>
    <w:unhideWhenUsed/>
    <w:rsid w:val="006100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100D7"/>
  </w:style>
  <w:style w:type="paragraph" w:styleId="Prrafodelista">
    <w:name w:val="List Paragraph"/>
    <w:basedOn w:val="Normal"/>
    <w:uiPriority w:val="34"/>
    <w:qFormat/>
    <w:rsid w:val="006100D7"/>
    <w:pPr>
      <w:ind w:left="720"/>
      <w:contextualSpacing/>
    </w:pPr>
  </w:style>
  <w:style w:type="paragraph" w:styleId="Textodeglobo">
    <w:name w:val="Balloon Text"/>
    <w:basedOn w:val="Normal"/>
    <w:link w:val="TextodegloboCar"/>
    <w:uiPriority w:val="99"/>
    <w:semiHidden/>
    <w:unhideWhenUsed/>
    <w:rsid w:val="003B18B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18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00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100D7"/>
  </w:style>
  <w:style w:type="paragraph" w:styleId="Piedepgina">
    <w:name w:val="footer"/>
    <w:basedOn w:val="Normal"/>
    <w:link w:val="PiedepginaCar"/>
    <w:uiPriority w:val="99"/>
    <w:unhideWhenUsed/>
    <w:rsid w:val="006100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100D7"/>
  </w:style>
  <w:style w:type="paragraph" w:styleId="Prrafodelista">
    <w:name w:val="List Paragraph"/>
    <w:basedOn w:val="Normal"/>
    <w:uiPriority w:val="34"/>
    <w:qFormat/>
    <w:rsid w:val="006100D7"/>
    <w:pPr>
      <w:ind w:left="720"/>
      <w:contextualSpacing/>
    </w:pPr>
  </w:style>
  <w:style w:type="paragraph" w:styleId="Textodeglobo">
    <w:name w:val="Balloon Text"/>
    <w:basedOn w:val="Normal"/>
    <w:link w:val="TextodegloboCar"/>
    <w:uiPriority w:val="99"/>
    <w:semiHidden/>
    <w:unhideWhenUsed/>
    <w:rsid w:val="003B18B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18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58885-A2D7-43F8-92E7-D1153439D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Pages>
  <Words>1162</Words>
  <Characters>6396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Oliva</dc:creator>
  <cp:keywords/>
  <dc:description/>
  <cp:lastModifiedBy>oliva</cp:lastModifiedBy>
  <cp:revision>22</cp:revision>
  <dcterms:created xsi:type="dcterms:W3CDTF">2015-12-03T14:38:00Z</dcterms:created>
  <dcterms:modified xsi:type="dcterms:W3CDTF">2017-12-15T08:43:00Z</dcterms:modified>
</cp:coreProperties>
</file>