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onservación de alimentos (Irradiac</w:t>
      </w:r>
      <w:r w:rsidDel="00000000" w:rsidR="00000000" w:rsidRPr="00000000">
        <w:rPr>
          <w:b w:val="1"/>
          <w:sz w:val="32"/>
          <w:szCs w:val="32"/>
          <w:rtl w:val="0"/>
        </w:rPr>
        <w:t xml:space="preserve">ión/Pulso de luz/Alta presión)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72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40" w:lineRule="auto"/>
        <w:ind w:left="720" w:right="-317" w:hanging="360"/>
        <w:jc w:val="both"/>
        <w:rPr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Explica en qué consiste la irradiación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5">
      <w:pPr>
        <w:spacing w:after="0" w:line="240" w:lineRule="auto"/>
        <w:ind w:right="-317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  2. Clasificación de la OMS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la irradiación seg</w:t>
      </w:r>
      <w:r w:rsidDel="00000000" w:rsidR="00000000" w:rsidRPr="00000000">
        <w:rPr>
          <w:sz w:val="24"/>
          <w:szCs w:val="24"/>
          <w:rtl w:val="0"/>
        </w:rPr>
        <w:t xml:space="preserve">ún la dosis. </w:t>
      </w:r>
    </w:p>
    <w:p w:rsidR="00000000" w:rsidDel="00000000" w:rsidP="00000000" w:rsidRDefault="00000000" w:rsidRPr="00000000" w14:paraId="00000006">
      <w:pPr>
        <w:spacing w:after="0" w:line="240" w:lineRule="auto"/>
        <w:ind w:right="-31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3. ¿Cuáles son los cambios que se dan en el alimento?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 Posibles beneficios de la irradiación.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5. ¿ Cuál es la dosis más alta que se puede utilizar en los alimentos?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6. ¿ En España se utiliza esta técnica?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7.  ¿ Puede utilizar esta técnica cualquier establecimiento?</w:t>
      </w:r>
    </w:p>
    <w:p w:rsidR="00000000" w:rsidDel="00000000" w:rsidP="00000000" w:rsidRDefault="00000000" w:rsidRPr="00000000" w14:paraId="00000011">
      <w:pPr>
        <w:spacing w:after="0" w:line="240" w:lineRule="auto"/>
        <w:ind w:left="720" w:right="-317" w:firstLine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3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 ¿En qué consiste la técnica de alta presión hidrostática? </w:t>
      </w:r>
    </w:p>
    <w:p w:rsidR="00000000" w:rsidDel="00000000" w:rsidP="00000000" w:rsidRDefault="00000000" w:rsidRPr="00000000" w14:paraId="00000014">
      <w:pPr>
        <w:spacing w:after="0" w:line="240" w:lineRule="auto"/>
        <w:ind w:left="720" w:right="-31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 ¿En qué consiste</w:t>
      </w:r>
      <w:r w:rsidDel="00000000" w:rsidR="00000000" w:rsidRPr="00000000">
        <w:rPr>
          <w:sz w:val="24"/>
          <w:szCs w:val="24"/>
          <w:rtl w:val="0"/>
        </w:rPr>
        <w:t xml:space="preserve"> la técnica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de los pulsos de luz?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31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-31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right="-31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1416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08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="240" w:lineRule="auto"/>
        <w:ind w:left="720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72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right="-317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-317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ES"/>
    </w:rPr>
  </w:style>
  <w:style w:type="paragraph" w:styleId="Sangríadetextonormal">
    <w:name w:val="Sangría de texto normal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CarCar1">
    <w:name w:val="Car Car1"/>
    <w:basedOn w:val="Fuentedepárrafopredeter."/>
    <w:next w:val="CarCar1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ipervínculo">
    <w:name w:val="Hipervínculo"/>
    <w:basedOn w:val="Fuentedepárrafopredeter.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CarCar">
    <w:name w:val="Car Car"/>
    <w:basedOn w:val="Fuentedepárrafopredeter."/>
    <w:next w:val="Car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Pwy84TU/zpLgOIv8FVCtVng6A==">AMUW2mUYZNYAztSOxqkviONgvIziKtnvxhhmuMFrvIh4qZO7I1AVa6x/w7xhUbkt5NAw/l8VAMALe31Q6hJQbAr49pDtLexe7vDBy0hOLrrynWSNbo0PCpQ=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2014-03-24T05:13:00Z</dcterms:created>
  <dc:creator>Itziar</dc:creator>
</cp:coreProperties>
</file>