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HUEVOS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Nombre científico de la gallina.</w:t>
      </w:r>
      <w:r w:rsidDel="00000000" w:rsidR="00000000" w:rsidRPr="00000000">
        <w:rPr>
          <w:rFonts w:ascii="Trebuchet MS" w:cs="Trebuchet MS" w:eastAsia="Trebuchet MS" w:hAnsi="Trebuchet MS"/>
          <w:color w:val="444444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¿Por qué se dice que el huevo es un alimento de gran valor nutritivo?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Haz un dibujo del huevo señalando sus partes principales.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¿Qué es la chalaza?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Esquematiza la composición de la cáscara del huevo.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Composición general de la clara del huevo.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Cita las proteínas de la clara del huevo y explica la función de cada una.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Composición general de la yema de huevo.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¿De qué están compuestos los gránulos de la yema?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¿Qué composición tiene el plasma de la yema?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Cita los carotenoides principales de la yema de huevo.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Características nutritivas de las proteínas del huevo.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Características de la fracción lipoide del huevo.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¿Qué minerales nos aporta el huevo?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Características a tener en cuenta como índice de envejecimiento del huevo.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Cita las propiedades funcionales del huevo.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Cita los derivados industriales más comunes del huevo.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¿Por qué hay un lavado previo y una pasteurización en cada caso?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54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258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s-ES"/>
      </w:rPr>
    </w:rPrDefault>
    <w:pPrDefault>
      <w:pPr>
        <w:spacing w:after="200"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after="200" w:before="120"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before="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s-ES"/>
    </w:rPr>
  </w:style>
  <w:style w:type="character" w:styleId="TextodegloboCar">
    <w:name w:val="Texto de globo Car"/>
    <w:basedOn w:val="Fuentedepárrafopredeter.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field-content">
    <w:name w:val="field-content"/>
    <w:basedOn w:val="Fuentedepárrafopredeter."/>
    <w:next w:val="field-conte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8nYlm28BUHJ+G3mgihOwqNSGjQ==">AMUW2mW4bqeOwoJQGJ5fdDZdiBL6xVBQt05EBU8Ad834478MzyZFuWvSWkieObEypBIfrl/gvbqKjJ67u69ANQj3zg8GPTRNBPc/ElgquLSlBflipeBojnA=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2014-03-17T07:20:00Z</dcterms:created>
  <dc:creator>Lourdes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