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0609A" w14:textId="77777777" w:rsidR="00095ACA" w:rsidRDefault="00095ACA">
      <w:pPr>
        <w:pStyle w:val="Ttulo"/>
        <w:jc w:val="center"/>
      </w:pPr>
    </w:p>
    <w:p w14:paraId="5D7D7C42" w14:textId="77777777" w:rsidR="00095ACA" w:rsidRDefault="00095ACA">
      <w:pPr>
        <w:pStyle w:val="Ttulo"/>
        <w:jc w:val="center"/>
      </w:pPr>
    </w:p>
    <w:p w14:paraId="6280C93E" w14:textId="77777777" w:rsidR="00095ACA" w:rsidRDefault="00095ACA">
      <w:pPr>
        <w:pStyle w:val="Ttulo"/>
        <w:jc w:val="center"/>
      </w:pPr>
    </w:p>
    <w:p w14:paraId="2105E3AC" w14:textId="77777777" w:rsidR="00095ACA" w:rsidRDefault="00095ACA">
      <w:pPr>
        <w:pStyle w:val="Ttulo"/>
        <w:jc w:val="center"/>
      </w:pPr>
    </w:p>
    <w:p w14:paraId="78D1EB4C" w14:textId="01B53D86" w:rsidR="00A22577" w:rsidRDefault="000F7D96">
      <w:pPr>
        <w:pStyle w:val="Ttulo"/>
        <w:jc w:val="center"/>
      </w:pPr>
      <w:r>
        <w:t>Apache Hadoop Core</w:t>
      </w:r>
    </w:p>
    <w:p w14:paraId="283CAC7D" w14:textId="77777777" w:rsidR="00A22577" w:rsidRDefault="000F7D96">
      <w:pPr>
        <w:jc w:val="center"/>
        <w:rPr>
          <w:rFonts w:hint="eastAsia"/>
        </w:rPr>
      </w:pPr>
      <w:r>
        <w:rPr>
          <w:b/>
          <w:color w:val="2F75B5"/>
          <w:sz w:val="32"/>
        </w:rPr>
        <w:t>HDFS: funcionamiento interno, comandos y administración</w:t>
      </w:r>
    </w:p>
    <w:p w14:paraId="3AB1F4C7" w14:textId="77777777" w:rsidR="00A22577" w:rsidRDefault="00A22577">
      <w:pPr>
        <w:rPr>
          <w:rFonts w:hint="eastAsia"/>
        </w:rPr>
      </w:pPr>
    </w:p>
    <w:p w14:paraId="58084711" w14:textId="77777777" w:rsidR="00A22577" w:rsidRDefault="000F7D96">
      <w:pPr>
        <w:jc w:val="center"/>
        <w:rPr>
          <w:rFonts w:hint="eastAsia"/>
        </w:rPr>
      </w:pPr>
      <w:r>
        <w:rPr>
          <w:sz w:val="24"/>
        </w:rPr>
        <w:t>Apuntes de teoría y práctica</w:t>
      </w:r>
    </w:p>
    <w:p w14:paraId="509B29AC" w14:textId="77777777" w:rsidR="00A22577" w:rsidRDefault="00A22577">
      <w:pPr>
        <w:rPr>
          <w:rFonts w:hint="eastAsia"/>
        </w:rPr>
      </w:pPr>
    </w:p>
    <w:tbl>
      <w:tblPr>
        <w:tblW w:w="0" w:type="auto"/>
        <w:jc w:val="center"/>
        <w:tblLook w:val="04A0" w:firstRow="1" w:lastRow="0" w:firstColumn="1" w:lastColumn="0" w:noHBand="0" w:noVBand="1"/>
      </w:tblPr>
      <w:tblGrid>
        <w:gridCol w:w="9972"/>
      </w:tblGrid>
      <w:tr w:rsidR="00A22577" w14:paraId="7A959CE1" w14:textId="77777777">
        <w:trPr>
          <w:jc w:val="center"/>
        </w:trPr>
        <w:tc>
          <w:tcPr>
            <w:tcW w:w="9972" w:type="dxa"/>
            <w:shd w:val="clear" w:color="auto" w:fill="EAF2F8"/>
            <w:tcMar>
              <w:top w:w="160" w:type="dxa"/>
              <w:left w:w="180" w:type="dxa"/>
              <w:bottom w:w="160" w:type="dxa"/>
              <w:right w:w="180" w:type="dxa"/>
            </w:tcMar>
          </w:tcPr>
          <w:p w14:paraId="6B9A84CC" w14:textId="77777777" w:rsidR="00A22577" w:rsidRDefault="000F7D96">
            <w:pPr>
              <w:spacing w:after="40" w:line="312" w:lineRule="auto"/>
              <w:rPr>
                <w:rFonts w:hint="eastAsia"/>
              </w:rPr>
            </w:pPr>
            <w:r>
              <w:rPr>
                <w:b/>
                <w:color w:val="17365D"/>
              </w:rPr>
              <w:t>Objetivo del tema</w:t>
            </w:r>
          </w:p>
          <w:p w14:paraId="21E573BB" w14:textId="77777777" w:rsidR="00A22577" w:rsidRDefault="000F7D96">
            <w:pPr>
              <w:spacing w:after="0" w:line="324" w:lineRule="auto"/>
              <w:rPr>
                <w:rFonts w:hint="eastAsia"/>
              </w:rPr>
            </w:pPr>
            <w:r>
              <w:t xml:space="preserve">Comprender qué ocurre realmente dentro de HDFS: cómo se almacenan, replican, leen y recuperan los datos; cómo trabajar con el </w:t>
            </w:r>
            <w:r>
              <w:t>sistema desde la consola; y cómo supervisarlo mediante Ambari y la interfaz web del NameNode.</w:t>
            </w:r>
          </w:p>
        </w:tc>
      </w:tr>
    </w:tbl>
    <w:p w14:paraId="58B05CAC" w14:textId="77777777" w:rsidR="00A22577" w:rsidRDefault="000F7D96">
      <w:pPr>
        <w:rPr>
          <w:rFonts w:hint="eastAsia"/>
        </w:rPr>
      </w:pPr>
      <w:r>
        <w:br w:type="page"/>
      </w:r>
    </w:p>
    <w:p w14:paraId="00E012EC" w14:textId="77777777" w:rsidR="00A22577" w:rsidRDefault="000F7D96">
      <w:pPr>
        <w:pStyle w:val="Ttulo1"/>
      </w:pPr>
      <w:r>
        <w:lastRenderedPageBreak/>
        <w:t>Índice</w:t>
      </w:r>
    </w:p>
    <w:p w14:paraId="2F429272" w14:textId="77777777" w:rsidR="00A22577" w:rsidRDefault="000F7D96">
      <w:pPr>
        <w:pStyle w:val="Listaconvietas"/>
        <w:rPr>
          <w:rFonts w:hint="eastAsia"/>
        </w:rPr>
      </w:pPr>
      <w:r>
        <w:t>1. Hadoop Core</w:t>
      </w:r>
    </w:p>
    <w:p w14:paraId="27F8E76C" w14:textId="77777777" w:rsidR="00A22577" w:rsidRDefault="000F7D96">
      <w:pPr>
        <w:pStyle w:val="Listaconvietas"/>
        <w:rPr>
          <w:rFonts w:hint="eastAsia"/>
        </w:rPr>
      </w:pPr>
      <w:r>
        <w:t>2. HDFS: qué es y qué problema resuelve</w:t>
      </w:r>
    </w:p>
    <w:p w14:paraId="12D2EE92" w14:textId="77777777" w:rsidR="00A22577" w:rsidRDefault="000F7D96">
      <w:pPr>
        <w:pStyle w:val="Listaconvietas"/>
        <w:rPr>
          <w:rFonts w:hint="eastAsia"/>
        </w:rPr>
      </w:pPr>
      <w:r>
        <w:t>3. Arquitectura interna de HDFS</w:t>
      </w:r>
    </w:p>
    <w:p w14:paraId="41170814" w14:textId="77777777" w:rsidR="00A22577" w:rsidRDefault="000F7D96">
      <w:pPr>
        <w:pStyle w:val="Listaconvietas"/>
        <w:rPr>
          <w:rFonts w:hint="eastAsia"/>
        </w:rPr>
      </w:pPr>
      <w:r>
        <w:t>4. Bloques y replicación</w:t>
      </w:r>
    </w:p>
    <w:p w14:paraId="2B9DCFD4" w14:textId="77777777" w:rsidR="00A22577" w:rsidRDefault="000F7D96">
      <w:pPr>
        <w:pStyle w:val="Listaconvietas"/>
        <w:rPr>
          <w:rFonts w:hint="eastAsia"/>
        </w:rPr>
      </w:pPr>
      <w:r>
        <w:t>5. Escritura de un archivo en HDFS</w:t>
      </w:r>
    </w:p>
    <w:p w14:paraId="603AD107" w14:textId="77777777" w:rsidR="00A22577" w:rsidRDefault="000F7D96">
      <w:pPr>
        <w:pStyle w:val="Listaconvietas"/>
        <w:rPr>
          <w:rFonts w:hint="eastAsia"/>
        </w:rPr>
      </w:pPr>
      <w:r>
        <w:t>6. Le</w:t>
      </w:r>
      <w:r>
        <w:t>ctura de un archivo en HDFS</w:t>
      </w:r>
    </w:p>
    <w:p w14:paraId="4B71F1A7" w14:textId="77777777" w:rsidR="00A22577" w:rsidRDefault="000F7D96">
      <w:pPr>
        <w:pStyle w:val="Listaconvietas"/>
        <w:rPr>
          <w:rFonts w:hint="eastAsia"/>
        </w:rPr>
      </w:pPr>
      <w:r>
        <w:t>7. Heartbeats, Block Reports y detección de fallos</w:t>
      </w:r>
    </w:p>
    <w:p w14:paraId="6D507406" w14:textId="77777777" w:rsidR="00A22577" w:rsidRDefault="000F7D96">
      <w:pPr>
        <w:pStyle w:val="Listaconvietas"/>
        <w:rPr>
          <w:rFonts w:hint="eastAsia"/>
        </w:rPr>
      </w:pPr>
      <w:r>
        <w:t>8. Qué ocurre cuando falla un nodo</w:t>
      </w:r>
    </w:p>
    <w:p w14:paraId="427FFAA6" w14:textId="77777777" w:rsidR="00A22577" w:rsidRDefault="000F7D96">
      <w:pPr>
        <w:pStyle w:val="Listaconvietas"/>
        <w:rPr>
          <w:rFonts w:hint="eastAsia"/>
        </w:rPr>
      </w:pPr>
      <w:r>
        <w:t>9. Secondary NameNode, checkpoints y alta disponibilidad</w:t>
      </w:r>
    </w:p>
    <w:p w14:paraId="42BF7E82" w14:textId="77777777" w:rsidR="00A22577" w:rsidRDefault="000F7D96">
      <w:pPr>
        <w:pStyle w:val="Listaconvietas"/>
        <w:rPr>
          <w:rFonts w:hint="eastAsia"/>
        </w:rPr>
      </w:pPr>
      <w:r>
        <w:t>10. Estructura de directorios de HDFS</w:t>
      </w:r>
    </w:p>
    <w:p w14:paraId="476510A7" w14:textId="77777777" w:rsidR="00A22577" w:rsidRDefault="000F7D96">
      <w:pPr>
        <w:pStyle w:val="Listaconvietas"/>
        <w:rPr>
          <w:rFonts w:hint="eastAsia"/>
        </w:rPr>
      </w:pPr>
      <w:r>
        <w:t>11. Comandos básicos de HDFS</w:t>
      </w:r>
    </w:p>
    <w:p w14:paraId="0B3C9ED4" w14:textId="77777777" w:rsidR="00A22577" w:rsidRDefault="000F7D96">
      <w:pPr>
        <w:pStyle w:val="Listaconvietas"/>
        <w:rPr>
          <w:rFonts w:hint="eastAsia"/>
        </w:rPr>
      </w:pPr>
      <w:r>
        <w:t xml:space="preserve">12. </w:t>
      </w:r>
      <w:r>
        <w:t>Usuarios, propietarios y permisos</w:t>
      </w:r>
    </w:p>
    <w:p w14:paraId="2FA5DB6C" w14:textId="77777777" w:rsidR="00A22577" w:rsidRDefault="000F7D96">
      <w:pPr>
        <w:pStyle w:val="Listaconvietas"/>
        <w:rPr>
          <w:rFonts w:hint="eastAsia"/>
        </w:rPr>
      </w:pPr>
      <w:r>
        <w:t>13. Administración de HDFS con Ambari</w:t>
      </w:r>
    </w:p>
    <w:p w14:paraId="08DF7EC0" w14:textId="77777777" w:rsidR="00A22577" w:rsidRDefault="000F7D96">
      <w:pPr>
        <w:pStyle w:val="Listaconvietas"/>
        <w:rPr>
          <w:rFonts w:hint="eastAsia"/>
        </w:rPr>
      </w:pPr>
      <w:r>
        <w:t>14. HDFS Web UI</w:t>
      </w:r>
    </w:p>
    <w:p w14:paraId="010E4E4A" w14:textId="77777777" w:rsidR="00A22577" w:rsidRDefault="000F7D96">
      <w:pPr>
        <w:pStyle w:val="Listaconvietas"/>
        <w:rPr>
          <w:rFonts w:hint="eastAsia"/>
        </w:rPr>
      </w:pPr>
      <w:r>
        <w:t>15. Relación entre consola, Ambari y HDFS Web UI</w:t>
      </w:r>
    </w:p>
    <w:p w14:paraId="1CDE2BC0" w14:textId="77777777" w:rsidR="00A22577" w:rsidRDefault="000F7D96">
      <w:pPr>
        <w:pStyle w:val="Listaconvietas"/>
        <w:rPr>
          <w:rFonts w:hint="eastAsia"/>
        </w:rPr>
      </w:pPr>
      <w:r>
        <w:t>16. Resumen final y preguntas de comprobación</w:t>
      </w:r>
    </w:p>
    <w:p w14:paraId="12412771" w14:textId="77777777" w:rsidR="00A22577" w:rsidRDefault="000F7D96">
      <w:pPr>
        <w:rPr>
          <w:rFonts w:hint="eastAsia"/>
        </w:rPr>
      </w:pPr>
      <w:r>
        <w:br w:type="page"/>
      </w:r>
    </w:p>
    <w:p w14:paraId="6892CBFD" w14:textId="77777777" w:rsidR="00A22577" w:rsidRDefault="000F7D96">
      <w:pPr>
        <w:pStyle w:val="Ttulo1"/>
      </w:pPr>
      <w:r>
        <w:lastRenderedPageBreak/>
        <w:t>1. Hadoop Core</w:t>
      </w:r>
    </w:p>
    <w:p w14:paraId="62A8985D" w14:textId="77777777" w:rsidR="00A22577" w:rsidRDefault="000F7D96">
      <w:pPr>
        <w:rPr>
          <w:rFonts w:hint="eastAsia"/>
        </w:rPr>
      </w:pPr>
      <w:r>
        <w:t>Antes de trabajar con herramientas del ecosistema Hadoop</w:t>
      </w:r>
      <w:r>
        <w:t xml:space="preserve"> conviene separar claramente las funciones del núcleo. Hadoop Core reúne los componentes básicos que permiten almacenar datos de forma distribuida y ejecutar trabajos sobre un clúster.</w:t>
      </w:r>
    </w:p>
    <w:tbl>
      <w:tblPr>
        <w:tblStyle w:val="Tablaconcuadrcula"/>
        <w:tblW w:w="0" w:type="auto"/>
        <w:jc w:val="center"/>
        <w:tblLook w:val="04A0" w:firstRow="1" w:lastRow="0" w:firstColumn="1" w:lastColumn="0" w:noHBand="0" w:noVBand="1"/>
      </w:tblPr>
      <w:tblGrid>
        <w:gridCol w:w="2381"/>
        <w:gridCol w:w="6520"/>
      </w:tblGrid>
      <w:tr w:rsidR="00A22577" w14:paraId="6E3AF6FA" w14:textId="77777777">
        <w:trPr>
          <w:tblHeader/>
          <w:jc w:val="center"/>
        </w:trPr>
        <w:tc>
          <w:tcPr>
            <w:tcW w:w="2381" w:type="dxa"/>
            <w:shd w:val="clear" w:color="auto" w:fill="D9EAF7"/>
            <w:vAlign w:val="center"/>
          </w:tcPr>
          <w:p w14:paraId="78EA1C12" w14:textId="77777777" w:rsidR="00A22577" w:rsidRDefault="000F7D96">
            <w:pPr>
              <w:spacing w:line="276" w:lineRule="auto"/>
              <w:jc w:val="center"/>
              <w:rPr>
                <w:rFonts w:hint="eastAsia"/>
              </w:rPr>
            </w:pPr>
            <w:r>
              <w:rPr>
                <w:b/>
                <w:color w:val="17365D"/>
              </w:rPr>
              <w:t>Componente</w:t>
            </w:r>
          </w:p>
        </w:tc>
        <w:tc>
          <w:tcPr>
            <w:tcW w:w="6520" w:type="dxa"/>
            <w:shd w:val="clear" w:color="auto" w:fill="D9EAF7"/>
            <w:vAlign w:val="center"/>
          </w:tcPr>
          <w:p w14:paraId="4843DB25" w14:textId="77777777" w:rsidR="00A22577" w:rsidRDefault="000F7D96">
            <w:pPr>
              <w:spacing w:line="276" w:lineRule="auto"/>
              <w:jc w:val="center"/>
              <w:rPr>
                <w:rFonts w:hint="eastAsia"/>
              </w:rPr>
            </w:pPr>
            <w:r>
              <w:rPr>
                <w:b/>
                <w:color w:val="17365D"/>
              </w:rPr>
              <w:t>Función principal</w:t>
            </w:r>
          </w:p>
        </w:tc>
      </w:tr>
      <w:tr w:rsidR="00A22577" w14:paraId="3A45480C" w14:textId="77777777">
        <w:trPr>
          <w:jc w:val="center"/>
        </w:trPr>
        <w:tc>
          <w:tcPr>
            <w:tcW w:w="2381" w:type="dxa"/>
            <w:tcMar>
              <w:top w:w="100" w:type="dxa"/>
              <w:left w:w="100" w:type="dxa"/>
              <w:bottom w:w="100" w:type="dxa"/>
              <w:right w:w="100" w:type="dxa"/>
            </w:tcMar>
          </w:tcPr>
          <w:p w14:paraId="6721BB2C" w14:textId="77777777" w:rsidR="00A22577" w:rsidRDefault="000F7D96">
            <w:pPr>
              <w:spacing w:after="0" w:line="288" w:lineRule="auto"/>
              <w:rPr>
                <w:rFonts w:hint="eastAsia"/>
              </w:rPr>
            </w:pPr>
            <w:r>
              <w:t>HDFS</w:t>
            </w:r>
          </w:p>
        </w:tc>
        <w:tc>
          <w:tcPr>
            <w:tcW w:w="6520" w:type="dxa"/>
            <w:tcMar>
              <w:top w:w="100" w:type="dxa"/>
              <w:left w:w="100" w:type="dxa"/>
              <w:bottom w:w="100" w:type="dxa"/>
              <w:right w:w="100" w:type="dxa"/>
            </w:tcMar>
          </w:tcPr>
          <w:p w14:paraId="1416659F" w14:textId="77777777" w:rsidR="00A22577" w:rsidRDefault="000F7D96">
            <w:pPr>
              <w:spacing w:after="0" w:line="288" w:lineRule="auto"/>
              <w:rPr>
                <w:rFonts w:hint="eastAsia"/>
              </w:rPr>
            </w:pPr>
            <w:r>
              <w:t>Almacena archivos distribuyéndolos e</w:t>
            </w:r>
            <w:r>
              <w:t>ntre los nodos del clúster.</w:t>
            </w:r>
          </w:p>
        </w:tc>
      </w:tr>
      <w:tr w:rsidR="00A22577" w14:paraId="7BA41792" w14:textId="77777777">
        <w:trPr>
          <w:jc w:val="center"/>
        </w:trPr>
        <w:tc>
          <w:tcPr>
            <w:tcW w:w="2381" w:type="dxa"/>
            <w:tcMar>
              <w:top w:w="100" w:type="dxa"/>
              <w:left w:w="100" w:type="dxa"/>
              <w:bottom w:w="100" w:type="dxa"/>
              <w:right w:w="100" w:type="dxa"/>
            </w:tcMar>
          </w:tcPr>
          <w:p w14:paraId="0EE9D28C" w14:textId="77777777" w:rsidR="00A22577" w:rsidRDefault="000F7D96">
            <w:pPr>
              <w:spacing w:after="0" w:line="288" w:lineRule="auto"/>
              <w:rPr>
                <w:rFonts w:hint="eastAsia"/>
              </w:rPr>
            </w:pPr>
            <w:r>
              <w:t>YARN</w:t>
            </w:r>
          </w:p>
        </w:tc>
        <w:tc>
          <w:tcPr>
            <w:tcW w:w="6520" w:type="dxa"/>
            <w:tcMar>
              <w:top w:w="100" w:type="dxa"/>
              <w:left w:w="100" w:type="dxa"/>
              <w:bottom w:w="100" w:type="dxa"/>
              <w:right w:w="100" w:type="dxa"/>
            </w:tcMar>
          </w:tcPr>
          <w:p w14:paraId="3B3F04B3" w14:textId="77777777" w:rsidR="00A22577" w:rsidRDefault="000F7D96">
            <w:pPr>
              <w:spacing w:after="0" w:line="288" w:lineRule="auto"/>
              <w:rPr>
                <w:rFonts w:hint="eastAsia"/>
              </w:rPr>
            </w:pPr>
            <w:r>
              <w:t>Gestiona los recursos del clúster y decide dónde pueden ejecutarse las aplicaciones.</w:t>
            </w:r>
          </w:p>
        </w:tc>
      </w:tr>
      <w:tr w:rsidR="00A22577" w14:paraId="60183688" w14:textId="77777777">
        <w:trPr>
          <w:jc w:val="center"/>
        </w:trPr>
        <w:tc>
          <w:tcPr>
            <w:tcW w:w="2381" w:type="dxa"/>
            <w:tcMar>
              <w:top w:w="100" w:type="dxa"/>
              <w:left w:w="100" w:type="dxa"/>
              <w:bottom w:w="100" w:type="dxa"/>
              <w:right w:w="100" w:type="dxa"/>
            </w:tcMar>
          </w:tcPr>
          <w:p w14:paraId="6129465B" w14:textId="77777777" w:rsidR="00A22577" w:rsidRDefault="000F7D96">
            <w:pPr>
              <w:spacing w:after="0" w:line="288" w:lineRule="auto"/>
              <w:rPr>
                <w:rFonts w:hint="eastAsia"/>
              </w:rPr>
            </w:pPr>
            <w:r>
              <w:t>MapReduce</w:t>
            </w:r>
          </w:p>
        </w:tc>
        <w:tc>
          <w:tcPr>
            <w:tcW w:w="6520" w:type="dxa"/>
            <w:tcMar>
              <w:top w:w="100" w:type="dxa"/>
              <w:left w:w="100" w:type="dxa"/>
              <w:bottom w:w="100" w:type="dxa"/>
              <w:right w:w="100" w:type="dxa"/>
            </w:tcMar>
          </w:tcPr>
          <w:p w14:paraId="077CF6E4" w14:textId="77777777" w:rsidR="00A22577" w:rsidRDefault="000F7D96">
            <w:pPr>
              <w:spacing w:after="0" w:line="288" w:lineRule="auto"/>
              <w:rPr>
                <w:rFonts w:hint="eastAsia"/>
              </w:rPr>
            </w:pPr>
            <w:r>
              <w:t>Modelo de procesamiento distribuido que divide un trabajo en tareas Map y Reduce.</w:t>
            </w:r>
          </w:p>
        </w:tc>
      </w:tr>
      <w:tr w:rsidR="00A22577" w14:paraId="04193984" w14:textId="77777777">
        <w:trPr>
          <w:jc w:val="center"/>
        </w:trPr>
        <w:tc>
          <w:tcPr>
            <w:tcW w:w="2381" w:type="dxa"/>
            <w:tcMar>
              <w:top w:w="100" w:type="dxa"/>
              <w:left w:w="100" w:type="dxa"/>
              <w:bottom w:w="100" w:type="dxa"/>
              <w:right w:w="100" w:type="dxa"/>
            </w:tcMar>
          </w:tcPr>
          <w:p w14:paraId="1BF0F7F8" w14:textId="77777777" w:rsidR="00A22577" w:rsidRDefault="000F7D96">
            <w:pPr>
              <w:spacing w:after="0" w:line="288" w:lineRule="auto"/>
              <w:rPr>
                <w:rFonts w:hint="eastAsia"/>
              </w:rPr>
            </w:pPr>
            <w:r>
              <w:t>Hadoop Common</w:t>
            </w:r>
          </w:p>
        </w:tc>
        <w:tc>
          <w:tcPr>
            <w:tcW w:w="6520" w:type="dxa"/>
            <w:tcMar>
              <w:top w:w="100" w:type="dxa"/>
              <w:left w:w="100" w:type="dxa"/>
              <w:bottom w:w="100" w:type="dxa"/>
              <w:right w:w="100" w:type="dxa"/>
            </w:tcMar>
          </w:tcPr>
          <w:p w14:paraId="0665A28A" w14:textId="77777777" w:rsidR="00A22577" w:rsidRDefault="000F7D96">
            <w:pPr>
              <w:spacing w:after="0" w:line="288" w:lineRule="auto"/>
              <w:rPr>
                <w:rFonts w:hint="eastAsia"/>
              </w:rPr>
            </w:pPr>
            <w:r>
              <w:t xml:space="preserve">Conjunto de </w:t>
            </w:r>
            <w:r>
              <w:t>librerías y utilidades compartidas por los demás componentes.</w:t>
            </w:r>
          </w:p>
        </w:tc>
      </w:tr>
    </w:tbl>
    <w:p w14:paraId="56C024F7" w14:textId="77777777" w:rsidR="00A22577" w:rsidRDefault="00A22577">
      <w:pPr>
        <w:spacing w:after="20"/>
        <w:rPr>
          <w:rFonts w:hint="eastAsia"/>
        </w:rPr>
      </w:pPr>
    </w:p>
    <w:tbl>
      <w:tblPr>
        <w:tblW w:w="0" w:type="auto"/>
        <w:jc w:val="center"/>
        <w:tblLook w:val="04A0" w:firstRow="1" w:lastRow="0" w:firstColumn="1" w:lastColumn="0" w:noHBand="0" w:noVBand="1"/>
      </w:tblPr>
      <w:tblGrid>
        <w:gridCol w:w="9972"/>
      </w:tblGrid>
      <w:tr w:rsidR="00A22577" w14:paraId="47D22EBA" w14:textId="77777777">
        <w:trPr>
          <w:jc w:val="center"/>
        </w:trPr>
        <w:tc>
          <w:tcPr>
            <w:tcW w:w="9972" w:type="dxa"/>
            <w:shd w:val="clear" w:color="auto" w:fill="EAF2F8"/>
            <w:tcMar>
              <w:top w:w="160" w:type="dxa"/>
              <w:left w:w="180" w:type="dxa"/>
              <w:bottom w:w="160" w:type="dxa"/>
              <w:right w:w="180" w:type="dxa"/>
            </w:tcMar>
          </w:tcPr>
          <w:p w14:paraId="2456F16C" w14:textId="77777777" w:rsidR="00A22577" w:rsidRDefault="000F7D96">
            <w:pPr>
              <w:spacing w:after="40" w:line="312" w:lineRule="auto"/>
              <w:rPr>
                <w:rFonts w:hint="eastAsia"/>
              </w:rPr>
            </w:pPr>
            <w:r>
              <w:rPr>
                <w:b/>
                <w:color w:val="17365D"/>
              </w:rPr>
              <w:t>Idea clave</w:t>
            </w:r>
          </w:p>
          <w:p w14:paraId="36787FF8" w14:textId="77777777" w:rsidR="00A22577" w:rsidRDefault="000F7D96">
            <w:pPr>
              <w:spacing w:after="0" w:line="324" w:lineRule="auto"/>
              <w:rPr>
                <w:rFonts w:hint="eastAsia"/>
              </w:rPr>
            </w:pPr>
            <w:r>
              <w:t>En este tema nos centramos en HDFS. Primero entenderemos cómo trabaja por dentro y después aprenderemos a utilizarlo desde la consola, Ambari y la interfaz web del NameNode.</w:t>
            </w:r>
          </w:p>
        </w:tc>
      </w:tr>
    </w:tbl>
    <w:p w14:paraId="6557630B" w14:textId="77777777" w:rsidR="00A22577" w:rsidRDefault="000F7D96">
      <w:pPr>
        <w:pStyle w:val="Ttulo1"/>
      </w:pPr>
      <w:r>
        <w:t xml:space="preserve">2. </w:t>
      </w:r>
      <w:r>
        <w:t>HDFS: qué es y qué problema resuelve</w:t>
      </w:r>
    </w:p>
    <w:p w14:paraId="647F9627" w14:textId="77777777" w:rsidR="00A22577" w:rsidRDefault="000F7D96">
      <w:pPr>
        <w:rPr>
          <w:rFonts w:hint="eastAsia"/>
        </w:rPr>
      </w:pPr>
      <w:r>
        <w:t>HDFS significa Hadoop Distributed File System. Es el sistema de archivos distribuido de Hadoop. Su objetivo es almacenar archivos grandes repartiendo físicamente sus datos entre varias máquinas, pero mostrando al usuari</w:t>
      </w:r>
      <w:r>
        <w:t>o una única estructura de carpetas y archivos.</w:t>
      </w:r>
    </w:p>
    <w:tbl>
      <w:tblPr>
        <w:tblW w:w="0" w:type="auto"/>
        <w:jc w:val="center"/>
        <w:tblLook w:val="04A0" w:firstRow="1" w:lastRow="0" w:firstColumn="1" w:lastColumn="0" w:noHBand="0" w:noVBand="1"/>
      </w:tblPr>
      <w:tblGrid>
        <w:gridCol w:w="9972"/>
      </w:tblGrid>
      <w:tr w:rsidR="00A22577" w14:paraId="3E7EB289" w14:textId="77777777">
        <w:trPr>
          <w:jc w:val="center"/>
        </w:trPr>
        <w:tc>
          <w:tcPr>
            <w:tcW w:w="9972" w:type="dxa"/>
            <w:shd w:val="clear" w:color="auto" w:fill="EAF2F8"/>
            <w:tcMar>
              <w:top w:w="160" w:type="dxa"/>
              <w:left w:w="180" w:type="dxa"/>
              <w:bottom w:w="160" w:type="dxa"/>
              <w:right w:w="180" w:type="dxa"/>
            </w:tcMar>
          </w:tcPr>
          <w:p w14:paraId="0DB04B5C" w14:textId="77777777" w:rsidR="00A22577" w:rsidRDefault="000F7D96">
            <w:pPr>
              <w:spacing w:after="40" w:line="312" w:lineRule="auto"/>
              <w:rPr>
                <w:rFonts w:hint="eastAsia"/>
              </w:rPr>
            </w:pPr>
            <w:r>
              <w:rPr>
                <w:b/>
                <w:color w:val="17365D"/>
              </w:rPr>
              <w:t>Lo que ve el usuario</w:t>
            </w:r>
          </w:p>
          <w:p w14:paraId="3F47BF32" w14:textId="77777777" w:rsidR="00A22577" w:rsidRDefault="000F7D96">
            <w:pPr>
              <w:spacing w:after="0" w:line="324" w:lineRule="auto"/>
              <w:rPr>
                <w:rFonts w:hint="eastAsia"/>
              </w:rPr>
            </w:pPr>
            <w:r>
              <w:t>Para el usuario existe un archivo, por ejemplo /datos/ventas.csv. Internamente ese archivo puede estar dividido en varios bloques y cada bloque puede tener varias copias en distintos DataN</w:t>
            </w:r>
            <w:r>
              <w:t>odes.</w:t>
            </w:r>
          </w:p>
        </w:tc>
      </w:tr>
    </w:tbl>
    <w:p w14:paraId="1D9415A7" w14:textId="77777777" w:rsidR="00A22577" w:rsidRDefault="000F7D96">
      <w:pPr>
        <w:pStyle w:val="Ttulo2"/>
      </w:pPr>
      <w:r>
        <w:t>2.1. Por qué HDFS divide los archivos</w:t>
      </w:r>
    </w:p>
    <w:p w14:paraId="550F6003" w14:textId="77777777" w:rsidR="00A22577" w:rsidRDefault="000F7D96">
      <w:pPr>
        <w:rPr>
          <w:rFonts w:hint="eastAsia"/>
        </w:rPr>
      </w:pPr>
      <w:r>
        <w:t>Si un archivo de varios gigabytes tuviera que almacenarse entero en una sola máquina, el tamaño del disco de esa máquina sería un límite. Al dividirlo en bloques, HDFS puede repartir el archivo entre varios nodo</w:t>
      </w:r>
      <w:r>
        <w:t>s y utilizar el almacenamiento agregado del clúster.</w:t>
      </w:r>
    </w:p>
    <w:p w14:paraId="49E343B5" w14:textId="77777777" w:rsidR="00A22577" w:rsidRDefault="000F7D96">
      <w:pPr>
        <w:pStyle w:val="Ttulo2"/>
      </w:pPr>
      <w:r>
        <w:lastRenderedPageBreak/>
        <w:t>2.2. Diseño orientado a archivos grandes</w:t>
      </w:r>
    </w:p>
    <w:p w14:paraId="2EA950D2" w14:textId="77777777" w:rsidR="00A22577" w:rsidRDefault="000F7D96">
      <w:pPr>
        <w:rPr>
          <w:rFonts w:hint="eastAsia"/>
        </w:rPr>
      </w:pPr>
      <w:r>
        <w:t xml:space="preserve">HDFS está optimizado para lecturas y escrituras secuenciales de archivos grandes. No está pensado para millones de archivos diminutos ni para modificar </w:t>
      </w:r>
      <w:r>
        <w:t>pequeñas partes de un archivo constantemente. Su diseño prioriza el rendimiento agregado y la tolerancia a fallos.</w:t>
      </w:r>
    </w:p>
    <w:p w14:paraId="308E4881" w14:textId="77777777" w:rsidR="00A22577" w:rsidRDefault="000F7D96">
      <w:pPr>
        <w:pStyle w:val="Ttulo1"/>
      </w:pPr>
      <w:r>
        <w:t>3. Arquitectura interna de HDFS</w:t>
      </w:r>
    </w:p>
    <w:p w14:paraId="5D8049E3" w14:textId="39D74D1C" w:rsidR="00A22577" w:rsidRDefault="000F7D96">
      <w:r>
        <w:t>HDFS sigue una arquitectura maestro-trabajador. El NameNode mantiene la información del sistema de archivos y</w:t>
      </w:r>
      <w:r>
        <w:t xml:space="preserve"> los DataNodes </w:t>
      </w:r>
      <w:proofErr w:type="spellStart"/>
      <w:r>
        <w:t>almacenan</w:t>
      </w:r>
      <w:proofErr w:type="spellEnd"/>
      <w:r>
        <w:t xml:space="preserve"> </w:t>
      </w:r>
      <w:proofErr w:type="spellStart"/>
      <w:r>
        <w:t>físicamente</w:t>
      </w:r>
      <w:proofErr w:type="spellEnd"/>
      <w:r>
        <w:t xml:space="preserve"> los </w:t>
      </w:r>
      <w:proofErr w:type="spellStart"/>
      <w:r>
        <w:t>bloques</w:t>
      </w:r>
      <w:proofErr w:type="spellEnd"/>
      <w:r>
        <w:t>.</w:t>
      </w:r>
    </w:p>
    <w:p w14:paraId="13B5F80D" w14:textId="45DC7598" w:rsidR="00563E60" w:rsidRDefault="008E46A9">
      <w:pPr>
        <w:rPr>
          <w:rFonts w:hint="eastAsia"/>
        </w:rPr>
      </w:pPr>
      <w:r>
        <w:rPr>
          <w:rFonts w:hint="eastAsia"/>
          <w:noProof/>
        </w:rPr>
        <w:drawing>
          <wp:inline distT="0" distB="0" distL="0" distR="0" wp14:anchorId="359824D5" wp14:editId="3DDB4699">
            <wp:extent cx="6332220" cy="2110740"/>
            <wp:effectExtent l="0" t="0" r="0" b="381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8"/>
                    <a:stretch>
                      <a:fillRect/>
                    </a:stretch>
                  </pic:blipFill>
                  <pic:spPr>
                    <a:xfrm>
                      <a:off x="0" y="0"/>
                      <a:ext cx="6332220" cy="2110740"/>
                    </a:xfrm>
                    <a:prstGeom prst="rect">
                      <a:avLst/>
                    </a:prstGeom>
                  </pic:spPr>
                </pic:pic>
              </a:graphicData>
            </a:graphic>
          </wp:inline>
        </w:drawing>
      </w:r>
    </w:p>
    <w:p w14:paraId="1D9F7F2E" w14:textId="77777777" w:rsidR="00A22577" w:rsidRDefault="000F7D96">
      <w:pPr>
        <w:pStyle w:val="Ttulo2"/>
      </w:pPr>
      <w:r>
        <w:t>3.1. NameNode</w:t>
      </w:r>
    </w:p>
    <w:p w14:paraId="0ADEC8E7" w14:textId="77777777" w:rsidR="00A22577" w:rsidRDefault="000F7D96">
      <w:pPr>
        <w:rPr>
          <w:rFonts w:hint="eastAsia"/>
        </w:rPr>
      </w:pPr>
      <w:r>
        <w:t>El NameNode es el servicio principal de HDFS. Gestiona el espacio de nombres del sistema de archivos y conserva los metadatos necesarios para localizar los bloques.</w:t>
      </w:r>
    </w:p>
    <w:p w14:paraId="1FCDFA72" w14:textId="77777777" w:rsidR="00A22577" w:rsidRDefault="000F7D96">
      <w:pPr>
        <w:pStyle w:val="Listaconvietas"/>
        <w:rPr>
          <w:rFonts w:hint="eastAsia"/>
        </w:rPr>
      </w:pPr>
      <w:r>
        <w:t>Nombres y rutas de archivos</w:t>
      </w:r>
      <w:r>
        <w:t xml:space="preserve"> y directorios.</w:t>
      </w:r>
    </w:p>
    <w:p w14:paraId="3C0DA78E" w14:textId="77777777" w:rsidR="00A22577" w:rsidRDefault="000F7D96">
      <w:pPr>
        <w:pStyle w:val="Listaconvietas"/>
        <w:rPr>
          <w:rFonts w:hint="eastAsia"/>
        </w:rPr>
      </w:pPr>
      <w:r>
        <w:t>Permisos, propietarios y grupos.</w:t>
      </w:r>
    </w:p>
    <w:p w14:paraId="72E1B8A4" w14:textId="77777777" w:rsidR="00A22577" w:rsidRDefault="000F7D96">
      <w:pPr>
        <w:pStyle w:val="Listaconvietas"/>
        <w:rPr>
          <w:rFonts w:hint="eastAsia"/>
        </w:rPr>
      </w:pPr>
      <w:r>
        <w:t>Qué bloques forman cada archivo.</w:t>
      </w:r>
    </w:p>
    <w:p w14:paraId="58756569" w14:textId="77777777" w:rsidR="00A22577" w:rsidRDefault="000F7D96">
      <w:pPr>
        <w:pStyle w:val="Listaconvietas"/>
        <w:rPr>
          <w:rFonts w:hint="eastAsia"/>
        </w:rPr>
      </w:pPr>
      <w:r>
        <w:t>En qué DataNodes se encuentran las réplicas de cada bloque.</w:t>
      </w:r>
    </w:p>
    <w:tbl>
      <w:tblPr>
        <w:tblW w:w="0" w:type="auto"/>
        <w:jc w:val="center"/>
        <w:tblLook w:val="04A0" w:firstRow="1" w:lastRow="0" w:firstColumn="1" w:lastColumn="0" w:noHBand="0" w:noVBand="1"/>
      </w:tblPr>
      <w:tblGrid>
        <w:gridCol w:w="9972"/>
      </w:tblGrid>
      <w:tr w:rsidR="00A22577" w14:paraId="46BAC90D" w14:textId="77777777">
        <w:trPr>
          <w:jc w:val="center"/>
        </w:trPr>
        <w:tc>
          <w:tcPr>
            <w:tcW w:w="9972" w:type="dxa"/>
            <w:shd w:val="clear" w:color="auto" w:fill="EAF2F8"/>
            <w:tcMar>
              <w:top w:w="160" w:type="dxa"/>
              <w:left w:w="180" w:type="dxa"/>
              <w:bottom w:w="160" w:type="dxa"/>
              <w:right w:w="180" w:type="dxa"/>
            </w:tcMar>
          </w:tcPr>
          <w:p w14:paraId="2AC05479" w14:textId="77777777" w:rsidR="00A22577" w:rsidRDefault="000F7D96">
            <w:pPr>
              <w:spacing w:after="40" w:line="312" w:lineRule="auto"/>
              <w:rPr>
                <w:rFonts w:hint="eastAsia"/>
              </w:rPr>
            </w:pPr>
            <w:r>
              <w:rPr>
                <w:b/>
                <w:color w:val="17365D"/>
              </w:rPr>
              <w:t>Importante</w:t>
            </w:r>
          </w:p>
          <w:p w14:paraId="2F756BF1" w14:textId="77777777" w:rsidR="00A22577" w:rsidRDefault="000F7D96">
            <w:pPr>
              <w:spacing w:after="0" w:line="324" w:lineRule="auto"/>
              <w:rPr>
                <w:rFonts w:hint="eastAsia"/>
              </w:rPr>
            </w:pPr>
            <w:r>
              <w:t xml:space="preserve">El NameNode no es el lugar por el que pasan normalmente los datos de los archivos. </w:t>
            </w:r>
            <w:r w:rsidRPr="00563E60">
              <w:rPr>
                <w:b/>
                <w:bCs/>
              </w:rPr>
              <w:t xml:space="preserve">Coordina y </w:t>
            </w:r>
            <w:r w:rsidRPr="00563E60">
              <w:rPr>
                <w:b/>
                <w:bCs/>
              </w:rPr>
              <w:t>proporciona metadatos</w:t>
            </w:r>
            <w:r>
              <w:t>; los bytes del archivo viajan entre el cliente y los DataNodes.</w:t>
            </w:r>
          </w:p>
        </w:tc>
      </w:tr>
    </w:tbl>
    <w:p w14:paraId="06BFE306" w14:textId="77777777" w:rsidR="00A22577" w:rsidRDefault="000F7D96">
      <w:pPr>
        <w:pStyle w:val="Ttulo2"/>
      </w:pPr>
      <w:r>
        <w:t>3.2. DataNode</w:t>
      </w:r>
    </w:p>
    <w:p w14:paraId="0A7514DB" w14:textId="77777777" w:rsidR="00A22577" w:rsidRDefault="000F7D96">
      <w:pPr>
        <w:rPr>
          <w:rFonts w:hint="eastAsia"/>
        </w:rPr>
      </w:pPr>
      <w:r>
        <w:t>Los DataNodes almacenan los bloques en sus discos locales. Atienden las peticiones de lectura y escritura y se comunican periódicamente con el NameNode par</w:t>
      </w:r>
      <w:r>
        <w:t>a informar de su estado.</w:t>
      </w:r>
    </w:p>
    <w:p w14:paraId="48ADC776" w14:textId="77777777" w:rsidR="00A22577" w:rsidRDefault="000F7D96">
      <w:pPr>
        <w:pStyle w:val="Ttulo2"/>
      </w:pPr>
      <w:r>
        <w:lastRenderedPageBreak/>
        <w:t>3.3. Vista simplificada</w:t>
      </w:r>
    </w:p>
    <w:p w14:paraId="4DC9D2A8" w14:textId="77777777" w:rsidR="00A22577" w:rsidRDefault="000F7D96">
      <w:pPr>
        <w:shd w:val="clear" w:color="auto" w:fill="F3F6F8"/>
        <w:spacing w:before="60" w:after="140" w:line="276" w:lineRule="auto"/>
        <w:ind w:left="397" w:right="227"/>
        <w:rPr>
          <w:rFonts w:hint="eastAsia"/>
        </w:rPr>
      </w:pPr>
      <w:r>
        <w:rPr>
          <w:rFonts w:ascii="Consolas" w:eastAsia="Consolas" w:hAnsi="Consolas"/>
          <w:sz w:val="18"/>
        </w:rPr>
        <w:t xml:space="preserve">                 NameNode</w:t>
      </w:r>
      <w:r>
        <w:rPr>
          <w:rFonts w:ascii="Consolas" w:eastAsia="Consolas" w:hAnsi="Consolas"/>
          <w:sz w:val="18"/>
        </w:rPr>
        <w:br/>
        <w:t xml:space="preserve">                    │</w:t>
      </w:r>
      <w:r>
        <w:rPr>
          <w:rFonts w:ascii="Consolas" w:eastAsia="Consolas" w:hAnsi="Consolas"/>
          <w:sz w:val="18"/>
        </w:rPr>
        <w:br/>
        <w:t xml:space="preserve">            metadatos de HDFS</w:t>
      </w:r>
      <w:r>
        <w:rPr>
          <w:rFonts w:ascii="Consolas" w:eastAsia="Consolas" w:hAnsi="Consolas"/>
          <w:sz w:val="18"/>
        </w:rPr>
        <w:br/>
        <w:t xml:space="preserve">                    │</w:t>
      </w:r>
      <w:r>
        <w:rPr>
          <w:rFonts w:ascii="Consolas" w:eastAsia="Consolas" w:hAnsi="Consolas"/>
          <w:sz w:val="18"/>
        </w:rPr>
        <w:br/>
        <w:t xml:space="preserve">        ┌───────────┼───────────┐</w:t>
      </w:r>
      <w:r>
        <w:rPr>
          <w:rFonts w:ascii="Consolas" w:eastAsia="Consolas" w:hAnsi="Consolas"/>
          <w:sz w:val="18"/>
        </w:rPr>
        <w:br/>
        <w:t xml:space="preserve">        │           │           │</w:t>
      </w:r>
      <w:r>
        <w:rPr>
          <w:rFonts w:ascii="Consolas" w:eastAsia="Consolas" w:hAnsi="Consolas"/>
          <w:sz w:val="18"/>
        </w:rPr>
        <w:br/>
        <w:t xml:space="preserve">   DataNode 1  DataNode 2  DataNode 3</w:t>
      </w:r>
      <w:r>
        <w:rPr>
          <w:rFonts w:ascii="Consolas" w:eastAsia="Consolas" w:hAnsi="Consolas"/>
          <w:sz w:val="18"/>
        </w:rPr>
        <w:br/>
        <w:t xml:space="preserve"> </w:t>
      </w:r>
      <w:r>
        <w:rPr>
          <w:rFonts w:ascii="Consolas" w:eastAsia="Consolas" w:hAnsi="Consolas"/>
          <w:sz w:val="18"/>
        </w:rPr>
        <w:t xml:space="preserve">    B1  B3      B2  B4      B1  B2</w:t>
      </w:r>
    </w:p>
    <w:p w14:paraId="52A35A3C" w14:textId="77777777" w:rsidR="00A22577" w:rsidRDefault="000F7D96">
      <w:pPr>
        <w:pStyle w:val="Ttulo1"/>
      </w:pPr>
      <w:r>
        <w:t>4. Bloques y replicación</w:t>
      </w:r>
    </w:p>
    <w:p w14:paraId="5FC99C84" w14:textId="77777777" w:rsidR="00A22577" w:rsidRDefault="000F7D96">
      <w:pPr>
        <w:pStyle w:val="Ttulo2"/>
      </w:pPr>
      <w:r>
        <w:t>4.1. Bloques de HDFS</w:t>
      </w:r>
    </w:p>
    <w:p w14:paraId="5486634C" w14:textId="77777777" w:rsidR="00A22577" w:rsidRDefault="000F7D96">
      <w:pPr>
        <w:rPr>
          <w:rFonts w:hint="eastAsia"/>
        </w:rPr>
      </w:pPr>
      <w:r>
        <w:t>HDFS divide los archivos en bloques de gran tamaño. Un valor habitual es 128 MB, aunque el tamaño se configura en el clúster. El último bloque solo ocupa el tamaño real de los</w:t>
      </w:r>
      <w:r>
        <w:t xml:space="preserve"> datos que contiene.</w:t>
      </w:r>
    </w:p>
    <w:tbl>
      <w:tblPr>
        <w:tblStyle w:val="Tablaconcuadrcula"/>
        <w:tblW w:w="0" w:type="auto"/>
        <w:jc w:val="center"/>
        <w:tblLook w:val="04A0" w:firstRow="1" w:lastRow="0" w:firstColumn="1" w:lastColumn="0" w:noHBand="0" w:noVBand="1"/>
      </w:tblPr>
      <w:tblGrid>
        <w:gridCol w:w="2268"/>
        <w:gridCol w:w="1701"/>
        <w:gridCol w:w="4819"/>
      </w:tblGrid>
      <w:tr w:rsidR="00A22577" w14:paraId="4077F168" w14:textId="77777777">
        <w:trPr>
          <w:tblHeader/>
          <w:jc w:val="center"/>
        </w:trPr>
        <w:tc>
          <w:tcPr>
            <w:tcW w:w="2268" w:type="dxa"/>
            <w:shd w:val="clear" w:color="auto" w:fill="D9EAF7"/>
            <w:vAlign w:val="center"/>
          </w:tcPr>
          <w:p w14:paraId="429C314D" w14:textId="77777777" w:rsidR="00A22577" w:rsidRDefault="000F7D96">
            <w:pPr>
              <w:spacing w:line="276" w:lineRule="auto"/>
              <w:jc w:val="center"/>
              <w:rPr>
                <w:rFonts w:hint="eastAsia"/>
              </w:rPr>
            </w:pPr>
            <w:r>
              <w:rPr>
                <w:b/>
                <w:color w:val="17365D"/>
              </w:rPr>
              <w:t>Archivo</w:t>
            </w:r>
          </w:p>
        </w:tc>
        <w:tc>
          <w:tcPr>
            <w:tcW w:w="1701" w:type="dxa"/>
            <w:shd w:val="clear" w:color="auto" w:fill="D9EAF7"/>
            <w:vAlign w:val="center"/>
          </w:tcPr>
          <w:p w14:paraId="7D1C36E1" w14:textId="77777777" w:rsidR="00A22577" w:rsidRDefault="000F7D96">
            <w:pPr>
              <w:spacing w:line="276" w:lineRule="auto"/>
              <w:jc w:val="center"/>
              <w:rPr>
                <w:rFonts w:hint="eastAsia"/>
              </w:rPr>
            </w:pPr>
            <w:r>
              <w:rPr>
                <w:b/>
                <w:color w:val="17365D"/>
              </w:rPr>
              <w:t>Tamaño</w:t>
            </w:r>
          </w:p>
        </w:tc>
        <w:tc>
          <w:tcPr>
            <w:tcW w:w="4819" w:type="dxa"/>
            <w:shd w:val="clear" w:color="auto" w:fill="D9EAF7"/>
            <w:vAlign w:val="center"/>
          </w:tcPr>
          <w:p w14:paraId="3E7242C2" w14:textId="77777777" w:rsidR="00A22577" w:rsidRDefault="000F7D96">
            <w:pPr>
              <w:spacing w:line="276" w:lineRule="auto"/>
              <w:jc w:val="center"/>
              <w:rPr>
                <w:rFonts w:hint="eastAsia"/>
              </w:rPr>
            </w:pPr>
            <w:r>
              <w:rPr>
                <w:b/>
                <w:color w:val="17365D"/>
              </w:rPr>
              <w:t>Bloques con 128 MB</w:t>
            </w:r>
          </w:p>
        </w:tc>
      </w:tr>
      <w:tr w:rsidR="00A22577" w14:paraId="5F7E7070" w14:textId="77777777">
        <w:trPr>
          <w:jc w:val="center"/>
        </w:trPr>
        <w:tc>
          <w:tcPr>
            <w:tcW w:w="2268" w:type="dxa"/>
            <w:tcMar>
              <w:top w:w="100" w:type="dxa"/>
              <w:left w:w="100" w:type="dxa"/>
              <w:bottom w:w="100" w:type="dxa"/>
              <w:right w:w="100" w:type="dxa"/>
            </w:tcMar>
          </w:tcPr>
          <w:p w14:paraId="5474EFF5" w14:textId="77777777" w:rsidR="00A22577" w:rsidRDefault="000F7D96">
            <w:pPr>
              <w:spacing w:after="0" w:line="288" w:lineRule="auto"/>
              <w:rPr>
                <w:rFonts w:hint="eastAsia"/>
              </w:rPr>
            </w:pPr>
            <w:r>
              <w:t>ventas.csv</w:t>
            </w:r>
          </w:p>
        </w:tc>
        <w:tc>
          <w:tcPr>
            <w:tcW w:w="1701" w:type="dxa"/>
            <w:tcMar>
              <w:top w:w="100" w:type="dxa"/>
              <w:left w:w="100" w:type="dxa"/>
              <w:bottom w:w="100" w:type="dxa"/>
              <w:right w:w="100" w:type="dxa"/>
            </w:tcMar>
          </w:tcPr>
          <w:p w14:paraId="2526674B" w14:textId="77777777" w:rsidR="00A22577" w:rsidRDefault="000F7D96">
            <w:pPr>
              <w:spacing w:after="0" w:line="288" w:lineRule="auto"/>
              <w:rPr>
                <w:rFonts w:hint="eastAsia"/>
              </w:rPr>
            </w:pPr>
            <w:r>
              <w:t>300 MB</w:t>
            </w:r>
          </w:p>
        </w:tc>
        <w:tc>
          <w:tcPr>
            <w:tcW w:w="4819" w:type="dxa"/>
            <w:tcMar>
              <w:top w:w="100" w:type="dxa"/>
              <w:left w:w="100" w:type="dxa"/>
              <w:bottom w:w="100" w:type="dxa"/>
              <w:right w:w="100" w:type="dxa"/>
            </w:tcMar>
          </w:tcPr>
          <w:p w14:paraId="4D556131" w14:textId="77777777" w:rsidR="00A22577" w:rsidRDefault="000F7D96">
            <w:pPr>
              <w:spacing w:after="0" w:line="288" w:lineRule="auto"/>
              <w:rPr>
                <w:rFonts w:hint="eastAsia"/>
              </w:rPr>
            </w:pPr>
            <w:r>
              <w:t>B1 = 128 MB · B2 = 128 MB · B3 = 44 MB</w:t>
            </w:r>
          </w:p>
        </w:tc>
      </w:tr>
    </w:tbl>
    <w:p w14:paraId="10AC5826" w14:textId="77777777" w:rsidR="00A22577" w:rsidRDefault="00A22577">
      <w:pPr>
        <w:spacing w:after="20"/>
        <w:rPr>
          <w:rFonts w:hint="eastAsia"/>
        </w:rPr>
      </w:pPr>
    </w:p>
    <w:tbl>
      <w:tblPr>
        <w:tblW w:w="0" w:type="auto"/>
        <w:jc w:val="center"/>
        <w:tblLook w:val="04A0" w:firstRow="1" w:lastRow="0" w:firstColumn="1" w:lastColumn="0" w:noHBand="0" w:noVBand="1"/>
      </w:tblPr>
      <w:tblGrid>
        <w:gridCol w:w="9972"/>
      </w:tblGrid>
      <w:tr w:rsidR="00A22577" w14:paraId="1AA4CF72" w14:textId="77777777">
        <w:trPr>
          <w:jc w:val="center"/>
        </w:trPr>
        <w:tc>
          <w:tcPr>
            <w:tcW w:w="9972" w:type="dxa"/>
            <w:shd w:val="clear" w:color="auto" w:fill="EAF2F8"/>
            <w:tcMar>
              <w:top w:w="160" w:type="dxa"/>
              <w:left w:w="180" w:type="dxa"/>
              <w:bottom w:w="160" w:type="dxa"/>
              <w:right w:w="180" w:type="dxa"/>
            </w:tcMar>
          </w:tcPr>
          <w:p w14:paraId="3EBE6D04" w14:textId="77777777" w:rsidR="00A22577" w:rsidRDefault="000F7D96">
            <w:pPr>
              <w:spacing w:after="40" w:line="312" w:lineRule="auto"/>
              <w:rPr>
                <w:rFonts w:hint="eastAsia"/>
              </w:rPr>
            </w:pPr>
            <w:r>
              <w:rPr>
                <w:b/>
                <w:color w:val="17365D"/>
              </w:rPr>
              <w:t>No confundir</w:t>
            </w:r>
          </w:p>
          <w:p w14:paraId="2A6909AC" w14:textId="77777777" w:rsidR="00A22577" w:rsidRDefault="000F7D96">
            <w:pPr>
              <w:spacing w:after="0" w:line="324" w:lineRule="auto"/>
              <w:rPr>
                <w:rFonts w:hint="eastAsia"/>
              </w:rPr>
            </w:pPr>
            <w:r>
              <w:t xml:space="preserve">El bloque de HDFS no es el bloque físico o unidad de asignación de un sistema de archivos local como NTFS o ext4. HDFS </w:t>
            </w:r>
            <w:r>
              <w:t>trabaja con bloques lógicos mucho mayores para reducir la cantidad de metadatos y favorecer el procesamiento de grandes volúmenes.</w:t>
            </w:r>
          </w:p>
        </w:tc>
      </w:tr>
    </w:tbl>
    <w:p w14:paraId="3FB71896" w14:textId="77777777" w:rsidR="00A22577" w:rsidRDefault="000F7D96">
      <w:pPr>
        <w:pStyle w:val="Ttulo2"/>
      </w:pPr>
      <w:r>
        <w:t>4.2. Factor de replicación</w:t>
      </w:r>
    </w:p>
    <w:p w14:paraId="6E3719F7" w14:textId="77777777" w:rsidR="00A22577" w:rsidRDefault="000F7D96">
      <w:pPr>
        <w:rPr>
          <w:rFonts w:hint="eastAsia"/>
        </w:rPr>
      </w:pPr>
      <w:r>
        <w:t xml:space="preserve">Cada bloque puede almacenarse en varios DataNodes. El número de copias se denomina factor de </w:t>
      </w:r>
      <w:r>
        <w:t>replicación. Un valor clásico es 3.</w:t>
      </w:r>
    </w:p>
    <w:p w14:paraId="52EC1303" w14:textId="77777777" w:rsidR="00A22577" w:rsidRDefault="000F7D96">
      <w:pPr>
        <w:shd w:val="clear" w:color="auto" w:fill="F3F6F8"/>
        <w:spacing w:before="60" w:after="140" w:line="276" w:lineRule="auto"/>
        <w:ind w:left="397" w:right="227"/>
        <w:rPr>
          <w:rFonts w:hint="eastAsia"/>
        </w:rPr>
      </w:pPr>
      <w:r>
        <w:rPr>
          <w:rFonts w:ascii="Consolas" w:eastAsia="Consolas" w:hAnsi="Consolas"/>
          <w:sz w:val="18"/>
        </w:rPr>
        <w:t>B1 → DataNode 1</w:t>
      </w:r>
      <w:r>
        <w:rPr>
          <w:rFonts w:ascii="Consolas" w:eastAsia="Consolas" w:hAnsi="Consolas"/>
          <w:sz w:val="18"/>
        </w:rPr>
        <w:br/>
        <w:t>B1 → DataNode 2</w:t>
      </w:r>
      <w:r>
        <w:rPr>
          <w:rFonts w:ascii="Consolas" w:eastAsia="Consolas" w:hAnsi="Consolas"/>
          <w:sz w:val="18"/>
        </w:rPr>
        <w:br/>
        <w:t>B1 → DataNode 3</w:t>
      </w:r>
    </w:p>
    <w:p w14:paraId="45A244B6" w14:textId="77777777" w:rsidR="00A22577" w:rsidRDefault="000F7D96">
      <w:pPr>
        <w:rPr>
          <w:rFonts w:hint="eastAsia"/>
        </w:rPr>
      </w:pPr>
      <w:r>
        <w:t>La replicación permite que un archivo siga disponible aunque un nodo falle. Además, ofrece varias ubicaciones desde las que leer el mismo bloque.</w:t>
      </w:r>
    </w:p>
    <w:p w14:paraId="7D32E629" w14:textId="77777777" w:rsidR="00A22577" w:rsidRDefault="000F7D96">
      <w:pPr>
        <w:pStyle w:val="Ttulo2"/>
      </w:pPr>
      <w:r>
        <w:t>4.3. Rack Awareness</w:t>
      </w:r>
    </w:p>
    <w:p w14:paraId="24B4B040" w14:textId="77777777" w:rsidR="00A22577" w:rsidRDefault="000F7D96">
      <w:pPr>
        <w:rPr>
          <w:rFonts w:hint="eastAsia"/>
        </w:rPr>
      </w:pPr>
      <w:r>
        <w:t>En clú</w:t>
      </w:r>
      <w:r>
        <w:t>steres con varios racks, HDFS puede utilizar información de topología para distribuir las réplicas de forma que un fallo de red o de un rack completo no elimine todas las copias de un bloque. En clústeres pequeños o de laboratorio esta topología puede no e</w:t>
      </w:r>
      <w:r>
        <w:t>star configurada de forma realista.</w:t>
      </w:r>
    </w:p>
    <w:p w14:paraId="42DA5CBE" w14:textId="77777777" w:rsidR="00A22577" w:rsidRDefault="000F7D96">
      <w:pPr>
        <w:pStyle w:val="Ttulo1"/>
      </w:pPr>
      <w:r>
        <w:lastRenderedPageBreak/>
        <w:t>5. Escritura de un archivo en HDFS</w:t>
      </w:r>
    </w:p>
    <w:p w14:paraId="4E24C887" w14:textId="77777777" w:rsidR="00A22577" w:rsidRDefault="000F7D96">
      <w:pPr>
        <w:rPr>
          <w:rFonts w:hint="eastAsia"/>
        </w:rPr>
      </w:pPr>
      <w:r>
        <w:t>Supongamos que un cliente quiere guardar ventas.csv. El proceso no consiste en enviar el archivo al NameNode. El NameNode decide dónde deben almacenarse los bloques y el cliente transmi</w:t>
      </w:r>
      <w:r>
        <w:t>te los datos a los DataNodes.</w:t>
      </w:r>
    </w:p>
    <w:p w14:paraId="742DC545" w14:textId="77777777" w:rsidR="00A22577" w:rsidRDefault="000F7D96">
      <w:pPr>
        <w:pStyle w:val="Listaconnmeros"/>
        <w:rPr>
          <w:rFonts w:hint="eastAsia"/>
        </w:rPr>
      </w:pPr>
      <w:r>
        <w:t>El cliente solicita al NameNode crear el archivo.</w:t>
      </w:r>
    </w:p>
    <w:p w14:paraId="1AF5ED4B" w14:textId="77777777" w:rsidR="00A22577" w:rsidRDefault="000F7D96">
      <w:pPr>
        <w:pStyle w:val="Listaconnmeros"/>
        <w:rPr>
          <w:rFonts w:hint="eastAsia"/>
        </w:rPr>
      </w:pPr>
      <w:r>
        <w:t>El NameNode comprueba que la ruta es válida y que el usuario tiene permisos.</w:t>
      </w:r>
    </w:p>
    <w:p w14:paraId="679D0839" w14:textId="77777777" w:rsidR="00A22577" w:rsidRDefault="000F7D96">
      <w:pPr>
        <w:pStyle w:val="Listaconnmeros"/>
        <w:rPr>
          <w:rFonts w:hint="eastAsia"/>
        </w:rPr>
      </w:pPr>
      <w:r>
        <w:t>Para el primer bloque, el NameNode selecciona los DataNodes que almacenarán las réplicas.</w:t>
      </w:r>
    </w:p>
    <w:p w14:paraId="0E515278" w14:textId="77777777" w:rsidR="00A22577" w:rsidRDefault="000F7D96">
      <w:pPr>
        <w:pStyle w:val="Listaconnmeros"/>
        <w:rPr>
          <w:rFonts w:hint="eastAsia"/>
        </w:rPr>
      </w:pPr>
      <w:r>
        <w:t>El client</w:t>
      </w:r>
      <w:r>
        <w:t>e envía los datos al primer DataNode.</w:t>
      </w:r>
    </w:p>
    <w:p w14:paraId="60D57E50" w14:textId="77777777" w:rsidR="00A22577" w:rsidRDefault="000F7D96">
      <w:pPr>
        <w:pStyle w:val="Listaconnmeros"/>
        <w:rPr>
          <w:rFonts w:hint="eastAsia"/>
        </w:rPr>
      </w:pPr>
      <w:r>
        <w:t>Ese DataNode reenvía los datos al siguiente DataNode del pipeline, y así sucesivamente.</w:t>
      </w:r>
    </w:p>
    <w:p w14:paraId="795BB028" w14:textId="77777777" w:rsidR="00A22577" w:rsidRDefault="000F7D96">
      <w:pPr>
        <w:pStyle w:val="Listaconnmeros"/>
        <w:rPr>
          <w:rFonts w:hint="eastAsia"/>
        </w:rPr>
      </w:pPr>
      <w:r>
        <w:t>Los DataNodes confirman la escritura.</w:t>
      </w:r>
    </w:p>
    <w:p w14:paraId="4D81DA5A" w14:textId="77777777" w:rsidR="00A22577" w:rsidRDefault="000F7D96">
      <w:pPr>
        <w:pStyle w:val="Listaconnmeros"/>
        <w:rPr>
          <w:rFonts w:hint="eastAsia"/>
        </w:rPr>
      </w:pPr>
      <w:r>
        <w:t>El proceso se repite para los siguientes bloques hasta completar el archivo.</w:t>
      </w:r>
    </w:p>
    <w:p w14:paraId="09A29739" w14:textId="77777777" w:rsidR="00A22577" w:rsidRDefault="000F7D96">
      <w:pPr>
        <w:pStyle w:val="Ttulo2"/>
      </w:pPr>
      <w:r>
        <w:t>5.1. Pipeline d</w:t>
      </w:r>
      <w:r>
        <w:t>e escritura</w:t>
      </w:r>
    </w:p>
    <w:p w14:paraId="3D902818" w14:textId="77777777" w:rsidR="00A22577" w:rsidRDefault="000F7D96">
      <w:pPr>
        <w:shd w:val="clear" w:color="auto" w:fill="F3F6F8"/>
        <w:spacing w:before="60" w:after="140" w:line="276" w:lineRule="auto"/>
        <w:ind w:left="397" w:right="227"/>
        <w:rPr>
          <w:rFonts w:hint="eastAsia"/>
        </w:rPr>
      </w:pPr>
      <w:r>
        <w:rPr>
          <w:rFonts w:ascii="Consolas" w:eastAsia="Consolas" w:hAnsi="Consolas"/>
          <w:sz w:val="18"/>
        </w:rPr>
        <w:t>Cliente</w:t>
      </w:r>
      <w:r>
        <w:rPr>
          <w:rFonts w:ascii="Consolas" w:eastAsia="Consolas" w:hAnsi="Consolas"/>
          <w:sz w:val="18"/>
        </w:rPr>
        <w:br/>
        <w:t xml:space="preserve">   │</w:t>
      </w:r>
      <w:r>
        <w:rPr>
          <w:rFonts w:ascii="Consolas" w:eastAsia="Consolas" w:hAnsi="Consolas"/>
          <w:sz w:val="18"/>
        </w:rPr>
        <w:br/>
        <w:t xml:space="preserve">   │ 1. Solicita crear el archivo</w:t>
      </w:r>
      <w:r>
        <w:rPr>
          <w:rFonts w:ascii="Consolas" w:eastAsia="Consolas" w:hAnsi="Consolas"/>
          <w:sz w:val="18"/>
        </w:rPr>
        <w:br/>
        <w:t xml:space="preserve">   ▼</w:t>
      </w:r>
      <w:r>
        <w:rPr>
          <w:rFonts w:ascii="Consolas" w:eastAsia="Consolas" w:hAnsi="Consolas"/>
          <w:sz w:val="18"/>
        </w:rPr>
        <w:br/>
        <w:t>NameNode</w:t>
      </w:r>
      <w:r>
        <w:rPr>
          <w:rFonts w:ascii="Consolas" w:eastAsia="Consolas" w:hAnsi="Consolas"/>
          <w:sz w:val="18"/>
        </w:rPr>
        <w:br/>
        <w:t xml:space="preserve">   │</w:t>
      </w:r>
      <w:r>
        <w:rPr>
          <w:rFonts w:ascii="Consolas" w:eastAsia="Consolas" w:hAnsi="Consolas"/>
          <w:sz w:val="18"/>
        </w:rPr>
        <w:br/>
        <w:t xml:space="preserve">   │ 2. Devuelve ubicaciones</w:t>
      </w:r>
      <w:r>
        <w:rPr>
          <w:rFonts w:ascii="Consolas" w:eastAsia="Consolas" w:hAnsi="Consolas"/>
          <w:sz w:val="18"/>
        </w:rPr>
        <w:br/>
        <w:t xml:space="preserve">   ▼</w:t>
      </w:r>
      <w:r>
        <w:rPr>
          <w:rFonts w:ascii="Consolas" w:eastAsia="Consolas" w:hAnsi="Consolas"/>
          <w:sz w:val="18"/>
        </w:rPr>
        <w:br/>
        <w:t>Cliente ─────► DataNode 1 ─────► DataNode 2 ─────► DataNode 3</w:t>
      </w:r>
      <w:r>
        <w:rPr>
          <w:rFonts w:ascii="Consolas" w:eastAsia="Consolas" w:hAnsi="Consolas"/>
          <w:sz w:val="18"/>
        </w:rPr>
        <w:br/>
        <w:t xml:space="preserve">                  │                  │                  │</w:t>
      </w:r>
      <w:r>
        <w:rPr>
          <w:rFonts w:ascii="Consolas" w:eastAsia="Consolas" w:hAnsi="Consolas"/>
          <w:sz w:val="18"/>
        </w:rPr>
        <w:br/>
        <w:t xml:space="preserve">               réplica 1</w:t>
      </w:r>
      <w:r>
        <w:rPr>
          <w:rFonts w:ascii="Consolas" w:eastAsia="Consolas" w:hAnsi="Consolas"/>
          <w:sz w:val="18"/>
        </w:rPr>
        <w:t xml:space="preserve">          réplica 2          réplica 3</w:t>
      </w:r>
    </w:p>
    <w:tbl>
      <w:tblPr>
        <w:tblW w:w="0" w:type="auto"/>
        <w:jc w:val="center"/>
        <w:tblLook w:val="04A0" w:firstRow="1" w:lastRow="0" w:firstColumn="1" w:lastColumn="0" w:noHBand="0" w:noVBand="1"/>
      </w:tblPr>
      <w:tblGrid>
        <w:gridCol w:w="9972"/>
      </w:tblGrid>
      <w:tr w:rsidR="00A22577" w14:paraId="23B9C9DF" w14:textId="77777777">
        <w:trPr>
          <w:jc w:val="center"/>
        </w:trPr>
        <w:tc>
          <w:tcPr>
            <w:tcW w:w="9972" w:type="dxa"/>
            <w:shd w:val="clear" w:color="auto" w:fill="EAF2F8"/>
            <w:tcMar>
              <w:top w:w="160" w:type="dxa"/>
              <w:left w:w="180" w:type="dxa"/>
              <w:bottom w:w="160" w:type="dxa"/>
              <w:right w:w="180" w:type="dxa"/>
            </w:tcMar>
          </w:tcPr>
          <w:p w14:paraId="5E5EF802" w14:textId="77777777" w:rsidR="00A22577" w:rsidRDefault="000F7D96">
            <w:pPr>
              <w:spacing w:after="40" w:line="312" w:lineRule="auto"/>
              <w:rPr>
                <w:rFonts w:hint="eastAsia"/>
              </w:rPr>
            </w:pPr>
            <w:r>
              <w:rPr>
                <w:b/>
                <w:color w:val="17365D"/>
              </w:rPr>
              <w:t>Pregunta típica</w:t>
            </w:r>
          </w:p>
          <w:p w14:paraId="7C5D5604" w14:textId="77777777" w:rsidR="00A22577" w:rsidRDefault="000F7D96">
            <w:pPr>
              <w:spacing w:after="0" w:line="324" w:lineRule="auto"/>
              <w:rPr>
                <w:rFonts w:hint="eastAsia"/>
              </w:rPr>
            </w:pPr>
            <w:r>
              <w:t>¿El archivo pasa por el NameNode? No. El NameNode interviene en la coordinación y los metadatos. Los datos se transmiten directamente entre cliente y DataNodes.</w:t>
            </w:r>
          </w:p>
        </w:tc>
      </w:tr>
    </w:tbl>
    <w:p w14:paraId="29823193" w14:textId="77777777" w:rsidR="00A22577" w:rsidRDefault="000F7D96">
      <w:pPr>
        <w:pStyle w:val="Ttulo1"/>
      </w:pPr>
      <w:r>
        <w:t>6. Lectura de un archivo en HDFS</w:t>
      </w:r>
    </w:p>
    <w:p w14:paraId="02B4ABC6" w14:textId="77777777" w:rsidR="00A22577" w:rsidRDefault="000F7D96">
      <w:pPr>
        <w:rPr>
          <w:rFonts w:hint="eastAsia"/>
        </w:rPr>
      </w:pPr>
      <w:r>
        <w:t>Para leer un archivo, el cliente necesita saber qué bloques lo forman y dónde se encuentran. Esa información se obtiene del NameNode.</w:t>
      </w:r>
    </w:p>
    <w:p w14:paraId="682E7676" w14:textId="77777777" w:rsidR="00A22577" w:rsidRDefault="000F7D96" w:rsidP="00A95A3B">
      <w:pPr>
        <w:pStyle w:val="Listaconnmeros"/>
        <w:numPr>
          <w:ilvl w:val="0"/>
          <w:numId w:val="10"/>
        </w:numPr>
        <w:rPr>
          <w:rFonts w:hint="eastAsia"/>
        </w:rPr>
      </w:pPr>
      <w:r>
        <w:t>El cliente pregunta al NameNode por el archivo.</w:t>
      </w:r>
    </w:p>
    <w:p w14:paraId="59837B2A" w14:textId="77777777" w:rsidR="00A22577" w:rsidRDefault="000F7D96" w:rsidP="00A95A3B">
      <w:pPr>
        <w:pStyle w:val="Listaconnmeros"/>
        <w:numPr>
          <w:ilvl w:val="0"/>
          <w:numId w:val="10"/>
        </w:numPr>
        <w:rPr>
          <w:rFonts w:hint="eastAsia"/>
        </w:rPr>
      </w:pPr>
      <w:r>
        <w:t>El NameNode devuelve las ubicaciones de las réplicas de cada bloque.</w:t>
      </w:r>
    </w:p>
    <w:p w14:paraId="2418D320" w14:textId="77777777" w:rsidR="00A22577" w:rsidRDefault="000F7D96" w:rsidP="00A95A3B">
      <w:pPr>
        <w:pStyle w:val="Listaconnmeros"/>
        <w:numPr>
          <w:ilvl w:val="0"/>
          <w:numId w:val="10"/>
        </w:numPr>
        <w:rPr>
          <w:rFonts w:hint="eastAsia"/>
        </w:rPr>
      </w:pPr>
      <w:r>
        <w:t>El cl</w:t>
      </w:r>
      <w:r>
        <w:t>iente elige una réplica adecuada, normalmente priorizando cercanía y disponibilidad.</w:t>
      </w:r>
    </w:p>
    <w:p w14:paraId="6768366F" w14:textId="77777777" w:rsidR="00A22577" w:rsidRDefault="000F7D96" w:rsidP="00A95A3B">
      <w:pPr>
        <w:pStyle w:val="Listaconnmeros"/>
        <w:numPr>
          <w:ilvl w:val="0"/>
          <w:numId w:val="10"/>
        </w:numPr>
        <w:rPr>
          <w:rFonts w:hint="eastAsia"/>
        </w:rPr>
      </w:pPr>
      <w:r>
        <w:t>El cliente lee directamente de los DataNodes.</w:t>
      </w:r>
    </w:p>
    <w:p w14:paraId="23FD28ED" w14:textId="77777777" w:rsidR="00A22577" w:rsidRDefault="000F7D96" w:rsidP="00A95A3B">
      <w:pPr>
        <w:pStyle w:val="Listaconnmeros"/>
        <w:numPr>
          <w:ilvl w:val="0"/>
          <w:numId w:val="10"/>
        </w:numPr>
        <w:rPr>
          <w:rFonts w:hint="eastAsia"/>
        </w:rPr>
      </w:pPr>
      <w:r>
        <w:t>Cuando termina un bloque, continúa con el siguiente.</w:t>
      </w:r>
    </w:p>
    <w:p w14:paraId="4217D574" w14:textId="77777777" w:rsidR="00A22577" w:rsidRDefault="000F7D96">
      <w:pPr>
        <w:shd w:val="clear" w:color="auto" w:fill="F3F6F8"/>
        <w:spacing w:before="60" w:after="140" w:line="276" w:lineRule="auto"/>
        <w:ind w:left="397" w:right="227"/>
        <w:rPr>
          <w:rFonts w:hint="eastAsia"/>
        </w:rPr>
      </w:pPr>
      <w:r>
        <w:rPr>
          <w:rFonts w:ascii="Consolas" w:eastAsia="Consolas" w:hAnsi="Consolas"/>
          <w:sz w:val="18"/>
        </w:rPr>
        <w:lastRenderedPageBreak/>
        <w:t>Cliente ── consulta ──► NameNode</w:t>
      </w:r>
      <w:r>
        <w:rPr>
          <w:rFonts w:ascii="Consolas" w:eastAsia="Consolas" w:hAnsi="Consolas"/>
          <w:sz w:val="18"/>
        </w:rPr>
        <w:br/>
        <w:t xml:space="preserve">   │                    │</w:t>
      </w:r>
      <w:r>
        <w:rPr>
          <w:rFonts w:ascii="Consolas" w:eastAsia="Consolas" w:hAnsi="Consolas"/>
          <w:sz w:val="18"/>
        </w:rPr>
        <w:br/>
        <w:t xml:space="preserve">   │◄── ubica</w:t>
      </w:r>
      <w:r>
        <w:rPr>
          <w:rFonts w:ascii="Consolas" w:eastAsia="Consolas" w:hAnsi="Consolas"/>
          <w:sz w:val="18"/>
        </w:rPr>
        <w:t>ciones ────┘</w:t>
      </w:r>
      <w:r>
        <w:rPr>
          <w:rFonts w:ascii="Consolas" w:eastAsia="Consolas" w:hAnsi="Consolas"/>
          <w:sz w:val="18"/>
        </w:rPr>
        <w:br/>
        <w:t xml:space="preserve">   │</w:t>
      </w:r>
      <w:r>
        <w:rPr>
          <w:rFonts w:ascii="Consolas" w:eastAsia="Consolas" w:hAnsi="Consolas"/>
          <w:sz w:val="18"/>
        </w:rPr>
        <w:br/>
        <w:t xml:space="preserve">   ├──────────────► DataNode </w:t>
      </w:r>
      <w:proofErr w:type="gramStart"/>
      <w:r>
        <w:rPr>
          <w:rFonts w:ascii="Consolas" w:eastAsia="Consolas" w:hAnsi="Consolas"/>
          <w:sz w:val="18"/>
        </w:rPr>
        <w:t>1  (</w:t>
      </w:r>
      <w:proofErr w:type="gramEnd"/>
      <w:r>
        <w:rPr>
          <w:rFonts w:ascii="Consolas" w:eastAsia="Consolas" w:hAnsi="Consolas"/>
          <w:sz w:val="18"/>
        </w:rPr>
        <w:t>lee B1)</w:t>
      </w:r>
      <w:r>
        <w:rPr>
          <w:rFonts w:ascii="Consolas" w:eastAsia="Consolas" w:hAnsi="Consolas"/>
          <w:sz w:val="18"/>
        </w:rPr>
        <w:br/>
        <w:t xml:space="preserve">   └──────────────► DataNode 3  (lee B2)</w:t>
      </w:r>
    </w:p>
    <w:p w14:paraId="27649650" w14:textId="77777777" w:rsidR="00A22577" w:rsidRDefault="000F7D96">
      <w:pPr>
        <w:pStyle w:val="Ttulo2"/>
      </w:pPr>
      <w:r>
        <w:t>6.1. Localidad de los datos</w:t>
      </w:r>
    </w:p>
    <w:p w14:paraId="58E7465D" w14:textId="77777777" w:rsidR="00A22577" w:rsidRDefault="000F7D96">
      <w:pPr>
        <w:rPr>
          <w:rFonts w:hint="eastAsia"/>
        </w:rPr>
      </w:pPr>
      <w:r>
        <w:t>Cuando HDFS se combina con motores de procesamiento, interesa ejecutar las tareas cerca de los datos. Mover una tarea es normalm</w:t>
      </w:r>
      <w:r>
        <w:t>ente más barato que transferir muchos gigabytes por la red. Esta idea se denomina localidad de los datos.</w:t>
      </w:r>
    </w:p>
    <w:p w14:paraId="3B834CAE" w14:textId="65BA8303" w:rsidR="00A22577" w:rsidRDefault="000F7D96" w:rsidP="00121AD4">
      <w:pPr>
        <w:pStyle w:val="Ttulo1"/>
        <w:numPr>
          <w:ilvl w:val="0"/>
          <w:numId w:val="10"/>
        </w:numPr>
      </w:pPr>
      <w:r>
        <w:t xml:space="preserve">Heartbeats, Block Reports y </w:t>
      </w:r>
      <w:proofErr w:type="spellStart"/>
      <w:r>
        <w:t>detección</w:t>
      </w:r>
      <w:proofErr w:type="spellEnd"/>
      <w:r>
        <w:t xml:space="preserve"> de </w:t>
      </w:r>
      <w:proofErr w:type="spellStart"/>
      <w:r>
        <w:t>fallos</w:t>
      </w:r>
      <w:proofErr w:type="spellEnd"/>
    </w:p>
    <w:p w14:paraId="3EAF4A19" w14:textId="484DA5CB" w:rsidR="00121AD4" w:rsidRPr="00121AD4" w:rsidRDefault="00121AD4" w:rsidP="00121AD4">
      <w:r>
        <w:rPr>
          <w:noProof/>
        </w:rPr>
        <w:drawing>
          <wp:inline distT="0" distB="0" distL="0" distR="0" wp14:anchorId="65DE4977" wp14:editId="32EA6FA1">
            <wp:extent cx="6332220" cy="356362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9"/>
                    <a:stretch>
                      <a:fillRect/>
                    </a:stretch>
                  </pic:blipFill>
                  <pic:spPr>
                    <a:xfrm>
                      <a:off x="0" y="0"/>
                      <a:ext cx="6332220" cy="3563620"/>
                    </a:xfrm>
                    <a:prstGeom prst="rect">
                      <a:avLst/>
                    </a:prstGeom>
                  </pic:spPr>
                </pic:pic>
              </a:graphicData>
            </a:graphic>
          </wp:inline>
        </w:drawing>
      </w:r>
    </w:p>
    <w:p w14:paraId="37218275" w14:textId="77777777" w:rsidR="00A22577" w:rsidRDefault="000F7D96">
      <w:pPr>
        <w:pStyle w:val="Ttulo2"/>
      </w:pPr>
      <w:r>
        <w:t>7</w:t>
      </w:r>
      <w:r>
        <w:t>.1. Heartbeat</w:t>
      </w:r>
    </w:p>
    <w:p w14:paraId="1B9694C7" w14:textId="77777777" w:rsidR="00A22577" w:rsidRDefault="000F7D96">
      <w:pPr>
        <w:rPr>
          <w:rFonts w:hint="eastAsia"/>
        </w:rPr>
      </w:pPr>
      <w:r>
        <w:t>Los DataNodes envían periódicamente señales al NameNode indicando que siguen activos</w:t>
      </w:r>
      <w:r>
        <w:t>. Estas señales reciben el nombre de heartbeats.</w:t>
      </w:r>
    </w:p>
    <w:p w14:paraId="7AD65AB3" w14:textId="77777777" w:rsidR="00A22577" w:rsidRDefault="000F7D96">
      <w:pPr>
        <w:pStyle w:val="Ttulo2"/>
      </w:pPr>
      <w:r>
        <w:t>7.2. Block Report</w:t>
      </w:r>
    </w:p>
    <w:p w14:paraId="0C627F04" w14:textId="77777777" w:rsidR="00A22577" w:rsidRDefault="000F7D96">
      <w:pPr>
        <w:rPr>
          <w:rFonts w:hint="eastAsia"/>
        </w:rPr>
      </w:pPr>
      <w:r>
        <w:t>Además de indicar que está vivo, un DataNode informa de los bloques que almacena. El NameNode utiliza esta información para mantener actualizada la relación entre bloques y nodos.</w:t>
      </w:r>
    </w:p>
    <w:tbl>
      <w:tblPr>
        <w:tblStyle w:val="Tablaconcuadrcula"/>
        <w:tblW w:w="0" w:type="auto"/>
        <w:jc w:val="center"/>
        <w:tblLook w:val="04A0" w:firstRow="1" w:lastRow="0" w:firstColumn="1" w:lastColumn="0" w:noHBand="0" w:noVBand="1"/>
      </w:tblPr>
      <w:tblGrid>
        <w:gridCol w:w="1984"/>
        <w:gridCol w:w="2835"/>
        <w:gridCol w:w="3969"/>
      </w:tblGrid>
      <w:tr w:rsidR="00A22577" w14:paraId="0717FD3E" w14:textId="77777777">
        <w:trPr>
          <w:tblHeader/>
          <w:jc w:val="center"/>
        </w:trPr>
        <w:tc>
          <w:tcPr>
            <w:tcW w:w="1984" w:type="dxa"/>
            <w:shd w:val="clear" w:color="auto" w:fill="D9EAF7"/>
            <w:vAlign w:val="center"/>
          </w:tcPr>
          <w:p w14:paraId="39AF64D7" w14:textId="77777777" w:rsidR="00A22577" w:rsidRDefault="000F7D96">
            <w:pPr>
              <w:spacing w:line="276" w:lineRule="auto"/>
              <w:jc w:val="center"/>
              <w:rPr>
                <w:rFonts w:hint="eastAsia"/>
              </w:rPr>
            </w:pPr>
            <w:r>
              <w:rPr>
                <w:b/>
                <w:color w:val="17365D"/>
              </w:rPr>
              <w:lastRenderedPageBreak/>
              <w:t>Mensaje</w:t>
            </w:r>
          </w:p>
        </w:tc>
        <w:tc>
          <w:tcPr>
            <w:tcW w:w="2835" w:type="dxa"/>
            <w:shd w:val="clear" w:color="auto" w:fill="D9EAF7"/>
            <w:vAlign w:val="center"/>
          </w:tcPr>
          <w:p w14:paraId="18BC6247" w14:textId="77777777" w:rsidR="00A22577" w:rsidRDefault="000F7D96">
            <w:pPr>
              <w:spacing w:line="276" w:lineRule="auto"/>
              <w:jc w:val="center"/>
              <w:rPr>
                <w:rFonts w:hint="eastAsia"/>
              </w:rPr>
            </w:pPr>
            <w:r>
              <w:rPr>
                <w:b/>
                <w:color w:val="17365D"/>
              </w:rPr>
              <w:t>Qué informa</w:t>
            </w:r>
          </w:p>
        </w:tc>
        <w:tc>
          <w:tcPr>
            <w:tcW w:w="3969" w:type="dxa"/>
            <w:shd w:val="clear" w:color="auto" w:fill="D9EAF7"/>
            <w:vAlign w:val="center"/>
          </w:tcPr>
          <w:p w14:paraId="0E12ECED" w14:textId="77777777" w:rsidR="00A22577" w:rsidRDefault="000F7D96">
            <w:pPr>
              <w:spacing w:line="276" w:lineRule="auto"/>
              <w:jc w:val="center"/>
              <w:rPr>
                <w:rFonts w:hint="eastAsia"/>
              </w:rPr>
            </w:pPr>
            <w:r>
              <w:rPr>
                <w:b/>
                <w:color w:val="17365D"/>
              </w:rPr>
              <w:t>Para qué sirve</w:t>
            </w:r>
          </w:p>
        </w:tc>
      </w:tr>
      <w:tr w:rsidR="00A22577" w14:paraId="68CED54F" w14:textId="77777777">
        <w:trPr>
          <w:jc w:val="center"/>
        </w:trPr>
        <w:tc>
          <w:tcPr>
            <w:tcW w:w="1984" w:type="dxa"/>
            <w:tcMar>
              <w:top w:w="100" w:type="dxa"/>
              <w:left w:w="100" w:type="dxa"/>
              <w:bottom w:w="100" w:type="dxa"/>
              <w:right w:w="100" w:type="dxa"/>
            </w:tcMar>
          </w:tcPr>
          <w:p w14:paraId="3E5AEF64" w14:textId="77777777" w:rsidR="00A22577" w:rsidRDefault="000F7D96">
            <w:pPr>
              <w:spacing w:after="0" w:line="288" w:lineRule="auto"/>
              <w:rPr>
                <w:rFonts w:hint="eastAsia"/>
              </w:rPr>
            </w:pPr>
            <w:r>
              <w:t>Heartbeat</w:t>
            </w:r>
          </w:p>
        </w:tc>
        <w:tc>
          <w:tcPr>
            <w:tcW w:w="2835" w:type="dxa"/>
            <w:tcMar>
              <w:top w:w="100" w:type="dxa"/>
              <w:left w:w="100" w:type="dxa"/>
              <w:bottom w:w="100" w:type="dxa"/>
              <w:right w:w="100" w:type="dxa"/>
            </w:tcMar>
          </w:tcPr>
          <w:p w14:paraId="419EAE30" w14:textId="77777777" w:rsidR="00A22577" w:rsidRDefault="000F7D96">
            <w:pPr>
              <w:spacing w:after="0" w:line="288" w:lineRule="auto"/>
              <w:rPr>
                <w:rFonts w:hint="eastAsia"/>
              </w:rPr>
            </w:pPr>
            <w:r>
              <w:t>El DataNode sigue activo.</w:t>
            </w:r>
          </w:p>
        </w:tc>
        <w:tc>
          <w:tcPr>
            <w:tcW w:w="3969" w:type="dxa"/>
            <w:tcMar>
              <w:top w:w="100" w:type="dxa"/>
              <w:left w:w="100" w:type="dxa"/>
              <w:bottom w:w="100" w:type="dxa"/>
              <w:right w:w="100" w:type="dxa"/>
            </w:tcMar>
          </w:tcPr>
          <w:p w14:paraId="7F8D3FA0" w14:textId="77777777" w:rsidR="00A22577" w:rsidRDefault="000F7D96">
            <w:pPr>
              <w:spacing w:after="0" w:line="288" w:lineRule="auto"/>
              <w:rPr>
                <w:rFonts w:hint="eastAsia"/>
              </w:rPr>
            </w:pPr>
            <w:r>
              <w:t>Detectar nodos que dejan de responder.</w:t>
            </w:r>
          </w:p>
        </w:tc>
      </w:tr>
      <w:tr w:rsidR="00A22577" w14:paraId="5B89C7CB" w14:textId="77777777">
        <w:trPr>
          <w:jc w:val="center"/>
        </w:trPr>
        <w:tc>
          <w:tcPr>
            <w:tcW w:w="1984" w:type="dxa"/>
            <w:tcMar>
              <w:top w:w="100" w:type="dxa"/>
              <w:left w:w="100" w:type="dxa"/>
              <w:bottom w:w="100" w:type="dxa"/>
              <w:right w:w="100" w:type="dxa"/>
            </w:tcMar>
          </w:tcPr>
          <w:p w14:paraId="61DA1F06" w14:textId="77777777" w:rsidR="00A22577" w:rsidRDefault="000F7D96">
            <w:pPr>
              <w:spacing w:after="0" w:line="288" w:lineRule="auto"/>
              <w:rPr>
                <w:rFonts w:hint="eastAsia"/>
              </w:rPr>
            </w:pPr>
            <w:r>
              <w:t>Block Report</w:t>
            </w:r>
          </w:p>
        </w:tc>
        <w:tc>
          <w:tcPr>
            <w:tcW w:w="2835" w:type="dxa"/>
            <w:tcMar>
              <w:top w:w="100" w:type="dxa"/>
              <w:left w:w="100" w:type="dxa"/>
              <w:bottom w:w="100" w:type="dxa"/>
              <w:right w:w="100" w:type="dxa"/>
            </w:tcMar>
          </w:tcPr>
          <w:p w14:paraId="07E51588" w14:textId="77777777" w:rsidR="00A22577" w:rsidRDefault="000F7D96">
            <w:pPr>
              <w:spacing w:after="0" w:line="288" w:lineRule="auto"/>
              <w:rPr>
                <w:rFonts w:hint="eastAsia"/>
              </w:rPr>
            </w:pPr>
            <w:r>
              <w:t>Lista de bloques almacenados.</w:t>
            </w:r>
          </w:p>
        </w:tc>
        <w:tc>
          <w:tcPr>
            <w:tcW w:w="3969" w:type="dxa"/>
            <w:tcMar>
              <w:top w:w="100" w:type="dxa"/>
              <w:left w:w="100" w:type="dxa"/>
              <w:bottom w:w="100" w:type="dxa"/>
              <w:right w:w="100" w:type="dxa"/>
            </w:tcMar>
          </w:tcPr>
          <w:p w14:paraId="7A77A88B" w14:textId="77777777" w:rsidR="00A22577" w:rsidRDefault="000F7D96">
            <w:pPr>
              <w:spacing w:after="0" w:line="288" w:lineRule="auto"/>
              <w:rPr>
                <w:rFonts w:hint="eastAsia"/>
              </w:rPr>
            </w:pPr>
            <w:r>
              <w:t>Actualizar el mapa de bloques y réplicas.</w:t>
            </w:r>
          </w:p>
        </w:tc>
      </w:tr>
    </w:tbl>
    <w:p w14:paraId="4FC294C8" w14:textId="77777777" w:rsidR="00A22577" w:rsidRDefault="00A22577">
      <w:pPr>
        <w:spacing w:after="20"/>
        <w:rPr>
          <w:rFonts w:hint="eastAsia"/>
        </w:rPr>
      </w:pPr>
    </w:p>
    <w:p w14:paraId="76D294EB" w14:textId="77777777" w:rsidR="00A22577" w:rsidRDefault="000F7D96">
      <w:pPr>
        <w:shd w:val="clear" w:color="auto" w:fill="F3F6F8"/>
        <w:spacing w:before="60" w:after="140" w:line="276" w:lineRule="auto"/>
        <w:ind w:left="397" w:right="227"/>
        <w:rPr>
          <w:rFonts w:hint="eastAsia"/>
        </w:rPr>
      </w:pPr>
      <w:r>
        <w:rPr>
          <w:rFonts w:ascii="Consolas" w:eastAsia="Consolas" w:hAnsi="Consolas"/>
          <w:sz w:val="18"/>
        </w:rPr>
        <w:t>DataNode</w:t>
      </w:r>
      <w:r>
        <w:rPr>
          <w:rFonts w:ascii="Consolas" w:eastAsia="Consolas" w:hAnsi="Consolas"/>
          <w:sz w:val="18"/>
        </w:rPr>
        <w:br/>
      </w:r>
      <w:r>
        <w:rPr>
          <w:rFonts w:ascii="Consolas" w:eastAsia="Consolas" w:hAnsi="Consolas"/>
          <w:sz w:val="18"/>
        </w:rPr>
        <w:t xml:space="preserve">   ├── Heartbeat ─────► NameNode</w:t>
      </w:r>
      <w:r>
        <w:rPr>
          <w:rFonts w:ascii="Consolas" w:eastAsia="Consolas" w:hAnsi="Consolas"/>
          <w:sz w:val="18"/>
        </w:rPr>
        <w:br/>
        <w:t xml:space="preserve">   └── Block Report ──► NameNode</w:t>
      </w:r>
    </w:p>
    <w:p w14:paraId="07A7FA87" w14:textId="77777777" w:rsidR="00A22577" w:rsidRDefault="000F7D96">
      <w:pPr>
        <w:pStyle w:val="Ttulo1"/>
      </w:pPr>
      <w:r>
        <w:t>8. Qué ocurre cuando falla un nodo</w:t>
      </w:r>
    </w:p>
    <w:p w14:paraId="5242C9F5" w14:textId="77777777" w:rsidR="00A22577" w:rsidRDefault="000F7D96">
      <w:pPr>
        <w:rPr>
          <w:rFonts w:hint="eastAsia"/>
        </w:rPr>
      </w:pPr>
      <w:r>
        <w:t>La caída de un DataNode no implica necesariamente pérdida de datos. HDFS utiliza las réplicas existentes para mantener la disponibilidad y recuperar el niv</w:t>
      </w:r>
      <w:r>
        <w:t>el de replicación configurado.</w:t>
      </w:r>
    </w:p>
    <w:p w14:paraId="674AAFB1" w14:textId="77777777" w:rsidR="00A22577" w:rsidRDefault="000F7D96">
      <w:pPr>
        <w:shd w:val="clear" w:color="auto" w:fill="F3F6F8"/>
        <w:spacing w:before="60" w:after="140" w:line="276" w:lineRule="auto"/>
        <w:ind w:left="397" w:right="227"/>
        <w:rPr>
          <w:rFonts w:hint="eastAsia"/>
        </w:rPr>
      </w:pPr>
      <w:r>
        <w:rPr>
          <w:rFonts w:ascii="Consolas" w:eastAsia="Consolas" w:hAnsi="Consolas"/>
          <w:sz w:val="18"/>
        </w:rPr>
        <w:t>Antes del fallo:</w:t>
      </w:r>
      <w:r>
        <w:rPr>
          <w:rFonts w:ascii="Consolas" w:eastAsia="Consolas" w:hAnsi="Consolas"/>
          <w:sz w:val="18"/>
        </w:rPr>
        <w:br/>
        <w:t>B1 → DN1, DN2, DN3</w:t>
      </w:r>
      <w:r>
        <w:rPr>
          <w:rFonts w:ascii="Consolas" w:eastAsia="Consolas" w:hAnsi="Consolas"/>
          <w:sz w:val="18"/>
        </w:rPr>
        <w:br/>
      </w:r>
      <w:r>
        <w:rPr>
          <w:rFonts w:ascii="Consolas" w:eastAsia="Consolas" w:hAnsi="Consolas"/>
          <w:sz w:val="18"/>
        </w:rPr>
        <w:br/>
        <w:t>Falla DN2:</w:t>
      </w:r>
      <w:r>
        <w:rPr>
          <w:rFonts w:ascii="Consolas" w:eastAsia="Consolas" w:hAnsi="Consolas"/>
          <w:sz w:val="18"/>
        </w:rPr>
        <w:br/>
        <w:t>B1 → DN1, DN3</w:t>
      </w:r>
      <w:r>
        <w:rPr>
          <w:rFonts w:ascii="Consolas" w:eastAsia="Consolas" w:hAnsi="Consolas"/>
          <w:sz w:val="18"/>
        </w:rPr>
        <w:br/>
      </w:r>
      <w:r>
        <w:rPr>
          <w:rFonts w:ascii="Consolas" w:eastAsia="Consolas" w:hAnsi="Consolas"/>
          <w:sz w:val="18"/>
        </w:rPr>
        <w:br/>
        <w:t>HDFS detecta que faltan réplicas y crea otra:</w:t>
      </w:r>
      <w:r>
        <w:rPr>
          <w:rFonts w:ascii="Consolas" w:eastAsia="Consolas" w:hAnsi="Consolas"/>
          <w:sz w:val="18"/>
        </w:rPr>
        <w:br/>
        <w:t>B1 → DN1, DN3, DN4</w:t>
      </w:r>
    </w:p>
    <w:p w14:paraId="37430486" w14:textId="77777777" w:rsidR="00A22577" w:rsidRDefault="000F7D96" w:rsidP="00121AD4">
      <w:pPr>
        <w:pStyle w:val="Listaconnmeros"/>
        <w:numPr>
          <w:ilvl w:val="0"/>
          <w:numId w:val="11"/>
        </w:numPr>
        <w:rPr>
          <w:rFonts w:hint="eastAsia"/>
        </w:rPr>
      </w:pPr>
      <w:r>
        <w:t>El NameNode deja de recibir heartbeats de un DataNode.</w:t>
      </w:r>
    </w:p>
    <w:p w14:paraId="21115FC0" w14:textId="77777777" w:rsidR="00A22577" w:rsidRDefault="000F7D96" w:rsidP="00121AD4">
      <w:pPr>
        <w:pStyle w:val="Listaconnmeros"/>
        <w:numPr>
          <w:ilvl w:val="0"/>
          <w:numId w:val="11"/>
        </w:numPr>
        <w:rPr>
          <w:rFonts w:hint="eastAsia"/>
        </w:rPr>
      </w:pPr>
      <w:r>
        <w:t>Tras el tiempo de detección configurado, l</w:t>
      </w:r>
      <w:r>
        <w:t>o considera no disponible.</w:t>
      </w:r>
    </w:p>
    <w:p w14:paraId="3292FEC6" w14:textId="77777777" w:rsidR="00A22577" w:rsidRDefault="000F7D96" w:rsidP="00121AD4">
      <w:pPr>
        <w:pStyle w:val="Listaconnmeros"/>
        <w:numPr>
          <w:ilvl w:val="0"/>
          <w:numId w:val="11"/>
        </w:numPr>
        <w:rPr>
          <w:rFonts w:hint="eastAsia"/>
        </w:rPr>
      </w:pPr>
      <w:r>
        <w:t>Los bloques que tenían una réplica en ese nodo pueden quedar con menos copias de las deseadas.</w:t>
      </w:r>
    </w:p>
    <w:p w14:paraId="4C44CA58" w14:textId="77777777" w:rsidR="00A22577" w:rsidRDefault="000F7D96" w:rsidP="00121AD4">
      <w:pPr>
        <w:pStyle w:val="Listaconnmeros"/>
        <w:numPr>
          <w:ilvl w:val="0"/>
          <w:numId w:val="11"/>
        </w:numPr>
        <w:rPr>
          <w:rFonts w:hint="eastAsia"/>
        </w:rPr>
      </w:pPr>
      <w:r>
        <w:t>El NameNode programa nuevas réplicas utilizando copias que siguen disponibles.</w:t>
      </w:r>
    </w:p>
    <w:p w14:paraId="061378B3" w14:textId="77777777" w:rsidR="00A22577" w:rsidRDefault="000F7D96" w:rsidP="00121AD4">
      <w:pPr>
        <w:pStyle w:val="Listaconnmeros"/>
        <w:numPr>
          <w:ilvl w:val="0"/>
          <w:numId w:val="11"/>
        </w:numPr>
        <w:rPr>
          <w:rFonts w:hint="eastAsia"/>
        </w:rPr>
      </w:pPr>
      <w:r>
        <w:t xml:space="preserve">Cuando se recupera el factor de replicación, el bloque </w:t>
      </w:r>
      <w:r>
        <w:t xml:space="preserve">vuelve </w:t>
      </w:r>
      <w:proofErr w:type="gramStart"/>
      <w:r>
        <w:t>a</w:t>
      </w:r>
      <w:proofErr w:type="gramEnd"/>
      <w:r>
        <w:t xml:space="preserve"> estar protegido según la configuración.</w:t>
      </w:r>
    </w:p>
    <w:tbl>
      <w:tblPr>
        <w:tblW w:w="0" w:type="auto"/>
        <w:jc w:val="center"/>
        <w:tblLook w:val="04A0" w:firstRow="1" w:lastRow="0" w:firstColumn="1" w:lastColumn="0" w:noHBand="0" w:noVBand="1"/>
      </w:tblPr>
      <w:tblGrid>
        <w:gridCol w:w="9972"/>
      </w:tblGrid>
      <w:tr w:rsidR="00A22577" w14:paraId="67AAF184" w14:textId="77777777">
        <w:trPr>
          <w:jc w:val="center"/>
        </w:trPr>
        <w:tc>
          <w:tcPr>
            <w:tcW w:w="9972" w:type="dxa"/>
            <w:shd w:val="clear" w:color="auto" w:fill="EAF2F8"/>
            <w:tcMar>
              <w:top w:w="160" w:type="dxa"/>
              <w:left w:w="180" w:type="dxa"/>
              <w:bottom w:w="160" w:type="dxa"/>
              <w:right w:w="180" w:type="dxa"/>
            </w:tcMar>
          </w:tcPr>
          <w:p w14:paraId="340A1FA1" w14:textId="77777777" w:rsidR="00A22577" w:rsidRDefault="000F7D96">
            <w:pPr>
              <w:spacing w:after="40" w:line="312" w:lineRule="auto"/>
              <w:rPr>
                <w:rFonts w:hint="eastAsia"/>
              </w:rPr>
            </w:pPr>
            <w:r>
              <w:rPr>
                <w:b/>
                <w:color w:val="17365D"/>
              </w:rPr>
              <w:t>Replicación no es copia de seguridad</w:t>
            </w:r>
          </w:p>
          <w:p w14:paraId="036C2A99" w14:textId="77777777" w:rsidR="00A22577" w:rsidRDefault="000F7D96">
            <w:pPr>
              <w:spacing w:after="0" w:line="324" w:lineRule="auto"/>
              <w:rPr>
                <w:rFonts w:hint="eastAsia"/>
              </w:rPr>
            </w:pPr>
            <w:r>
              <w:t xml:space="preserve">La replicación protege frente al fallo de nodos, pero no sustituye un backup. Si un usuario elimina accidentalmente un archivo, esa operación puede propagarse al sistema </w:t>
            </w:r>
            <w:r>
              <w:t>lógico aunque existieran varias réplicas de sus bloques.</w:t>
            </w:r>
          </w:p>
        </w:tc>
      </w:tr>
    </w:tbl>
    <w:p w14:paraId="5524FB7A" w14:textId="77777777" w:rsidR="00E937C0" w:rsidRDefault="00E937C0">
      <w:pPr>
        <w:pStyle w:val="Ttulo1"/>
      </w:pPr>
    </w:p>
    <w:p w14:paraId="04165D6B" w14:textId="77777777" w:rsidR="00E937C0" w:rsidRDefault="00E937C0">
      <w:pPr>
        <w:spacing w:after="200" w:line="276" w:lineRule="auto"/>
        <w:rPr>
          <w:rFonts w:asciiTheme="majorHAnsi" w:eastAsiaTheme="majorEastAsia" w:hAnsiTheme="majorHAnsi" w:cstheme="majorBidi"/>
          <w:b/>
          <w:bCs/>
          <w:color w:val="17365D"/>
          <w:sz w:val="40"/>
          <w:szCs w:val="28"/>
        </w:rPr>
      </w:pPr>
      <w:r>
        <w:br w:type="page"/>
      </w:r>
    </w:p>
    <w:p w14:paraId="24004F2A" w14:textId="55624537" w:rsidR="00A22577" w:rsidRDefault="000F7D96">
      <w:pPr>
        <w:pStyle w:val="Ttulo1"/>
      </w:pPr>
      <w:r>
        <w:lastRenderedPageBreak/>
        <w:t xml:space="preserve">9. Secondary NameNode, checkpoints y </w:t>
      </w:r>
      <w:proofErr w:type="spellStart"/>
      <w:r>
        <w:t>alta</w:t>
      </w:r>
      <w:proofErr w:type="spellEnd"/>
      <w:r>
        <w:t xml:space="preserve"> </w:t>
      </w:r>
      <w:proofErr w:type="spellStart"/>
      <w:r>
        <w:t>disponibilidad</w:t>
      </w:r>
      <w:proofErr w:type="spellEnd"/>
      <w:r w:rsidR="00E937C0">
        <w:rPr>
          <w:noProof/>
        </w:rPr>
        <w:drawing>
          <wp:inline distT="0" distB="0" distL="0" distR="0" wp14:anchorId="36063E06" wp14:editId="56A2C115">
            <wp:extent cx="6332220" cy="356362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10"/>
                    <a:stretch>
                      <a:fillRect/>
                    </a:stretch>
                  </pic:blipFill>
                  <pic:spPr>
                    <a:xfrm>
                      <a:off x="0" y="0"/>
                      <a:ext cx="6332220" cy="3563620"/>
                    </a:xfrm>
                    <a:prstGeom prst="rect">
                      <a:avLst/>
                    </a:prstGeom>
                  </pic:spPr>
                </pic:pic>
              </a:graphicData>
            </a:graphic>
          </wp:inline>
        </w:drawing>
      </w:r>
    </w:p>
    <w:p w14:paraId="3AE9BB8D" w14:textId="77777777" w:rsidR="00A22577" w:rsidRDefault="000F7D96">
      <w:pPr>
        <w:pStyle w:val="Ttulo2"/>
      </w:pPr>
      <w:r>
        <w:t>9.1. FSImage y EditLog</w:t>
      </w:r>
    </w:p>
    <w:p w14:paraId="33CCDA07" w14:textId="77777777" w:rsidR="00A22577" w:rsidRDefault="000F7D96">
      <w:pPr>
        <w:rPr>
          <w:rFonts w:hint="eastAsia"/>
        </w:rPr>
      </w:pPr>
      <w:r>
        <w:t xml:space="preserve">El NameNode necesita conservar el estado del sistema de archivos. De forma simplificada, utiliza una imagen del </w:t>
      </w:r>
      <w:r>
        <w:t>estado (FSImage) y un registro de cambios (EditLog).</w:t>
      </w:r>
    </w:p>
    <w:tbl>
      <w:tblPr>
        <w:tblStyle w:val="Tablaconcuadrcula"/>
        <w:tblW w:w="0" w:type="auto"/>
        <w:jc w:val="center"/>
        <w:tblLook w:val="04A0" w:firstRow="1" w:lastRow="0" w:firstColumn="1" w:lastColumn="0" w:noHBand="0" w:noVBand="1"/>
      </w:tblPr>
      <w:tblGrid>
        <w:gridCol w:w="2268"/>
        <w:gridCol w:w="6520"/>
      </w:tblGrid>
      <w:tr w:rsidR="00A22577" w14:paraId="596F4285" w14:textId="77777777">
        <w:trPr>
          <w:tblHeader/>
          <w:jc w:val="center"/>
        </w:trPr>
        <w:tc>
          <w:tcPr>
            <w:tcW w:w="2268" w:type="dxa"/>
            <w:shd w:val="clear" w:color="auto" w:fill="D9EAF7"/>
            <w:vAlign w:val="center"/>
          </w:tcPr>
          <w:p w14:paraId="54D51529" w14:textId="77777777" w:rsidR="00A22577" w:rsidRDefault="000F7D96">
            <w:pPr>
              <w:spacing w:line="276" w:lineRule="auto"/>
              <w:jc w:val="center"/>
              <w:rPr>
                <w:rFonts w:hint="eastAsia"/>
              </w:rPr>
            </w:pPr>
            <w:r>
              <w:rPr>
                <w:b/>
                <w:color w:val="17365D"/>
              </w:rPr>
              <w:t>Elemento</w:t>
            </w:r>
          </w:p>
        </w:tc>
        <w:tc>
          <w:tcPr>
            <w:tcW w:w="6520" w:type="dxa"/>
            <w:shd w:val="clear" w:color="auto" w:fill="D9EAF7"/>
            <w:vAlign w:val="center"/>
          </w:tcPr>
          <w:p w14:paraId="0D999ED6" w14:textId="77777777" w:rsidR="00A22577" w:rsidRDefault="000F7D96">
            <w:pPr>
              <w:spacing w:line="276" w:lineRule="auto"/>
              <w:jc w:val="center"/>
              <w:rPr>
                <w:rFonts w:hint="eastAsia"/>
              </w:rPr>
            </w:pPr>
            <w:r>
              <w:rPr>
                <w:b/>
                <w:color w:val="17365D"/>
              </w:rPr>
              <w:t>Función</w:t>
            </w:r>
          </w:p>
        </w:tc>
      </w:tr>
      <w:tr w:rsidR="00A22577" w14:paraId="2FFA42C1" w14:textId="77777777">
        <w:trPr>
          <w:jc w:val="center"/>
        </w:trPr>
        <w:tc>
          <w:tcPr>
            <w:tcW w:w="2268" w:type="dxa"/>
            <w:tcMar>
              <w:top w:w="100" w:type="dxa"/>
              <w:left w:w="100" w:type="dxa"/>
              <w:bottom w:w="100" w:type="dxa"/>
              <w:right w:w="100" w:type="dxa"/>
            </w:tcMar>
          </w:tcPr>
          <w:p w14:paraId="1C57CCCC" w14:textId="77777777" w:rsidR="00A22577" w:rsidRDefault="000F7D96">
            <w:pPr>
              <w:spacing w:after="0" w:line="288" w:lineRule="auto"/>
              <w:rPr>
                <w:rFonts w:hint="eastAsia"/>
              </w:rPr>
            </w:pPr>
            <w:r>
              <w:t>FSImage</w:t>
            </w:r>
          </w:p>
        </w:tc>
        <w:tc>
          <w:tcPr>
            <w:tcW w:w="6520" w:type="dxa"/>
            <w:tcMar>
              <w:top w:w="100" w:type="dxa"/>
              <w:left w:w="100" w:type="dxa"/>
              <w:bottom w:w="100" w:type="dxa"/>
              <w:right w:w="100" w:type="dxa"/>
            </w:tcMar>
          </w:tcPr>
          <w:p w14:paraId="6F5877D6" w14:textId="77777777" w:rsidR="00A22577" w:rsidRDefault="000F7D96">
            <w:pPr>
              <w:spacing w:after="0" w:line="288" w:lineRule="auto"/>
              <w:rPr>
                <w:rFonts w:hint="eastAsia"/>
              </w:rPr>
            </w:pPr>
            <w:r>
              <w:t>Instantánea persistente de los metadatos de HDFS en un momento determinado.</w:t>
            </w:r>
          </w:p>
        </w:tc>
      </w:tr>
      <w:tr w:rsidR="00A22577" w14:paraId="435F9AA4" w14:textId="77777777">
        <w:trPr>
          <w:jc w:val="center"/>
        </w:trPr>
        <w:tc>
          <w:tcPr>
            <w:tcW w:w="2268" w:type="dxa"/>
            <w:tcMar>
              <w:top w:w="100" w:type="dxa"/>
              <w:left w:w="100" w:type="dxa"/>
              <w:bottom w:w="100" w:type="dxa"/>
              <w:right w:w="100" w:type="dxa"/>
            </w:tcMar>
          </w:tcPr>
          <w:p w14:paraId="2EDFC340" w14:textId="77777777" w:rsidR="00A22577" w:rsidRDefault="000F7D96">
            <w:pPr>
              <w:spacing w:after="0" w:line="288" w:lineRule="auto"/>
              <w:rPr>
                <w:rFonts w:hint="eastAsia"/>
              </w:rPr>
            </w:pPr>
            <w:r>
              <w:t>EditLog</w:t>
            </w:r>
          </w:p>
        </w:tc>
        <w:tc>
          <w:tcPr>
            <w:tcW w:w="6520" w:type="dxa"/>
            <w:tcMar>
              <w:top w:w="100" w:type="dxa"/>
              <w:left w:w="100" w:type="dxa"/>
              <w:bottom w:w="100" w:type="dxa"/>
              <w:right w:w="100" w:type="dxa"/>
            </w:tcMar>
          </w:tcPr>
          <w:p w14:paraId="59523F9F" w14:textId="77777777" w:rsidR="00A22577" w:rsidRDefault="000F7D96">
            <w:pPr>
              <w:spacing w:after="0" w:line="288" w:lineRule="auto"/>
              <w:rPr>
                <w:rFonts w:hint="eastAsia"/>
              </w:rPr>
            </w:pPr>
            <w:r>
              <w:t>Registro de operaciones realizadas después de la última imagen consolidada.</w:t>
            </w:r>
          </w:p>
        </w:tc>
      </w:tr>
    </w:tbl>
    <w:p w14:paraId="45BC644A" w14:textId="77777777" w:rsidR="00A22577" w:rsidRDefault="00A22577">
      <w:pPr>
        <w:spacing w:after="20"/>
        <w:rPr>
          <w:rFonts w:hint="eastAsia"/>
        </w:rPr>
      </w:pPr>
    </w:p>
    <w:p w14:paraId="67603522" w14:textId="77777777" w:rsidR="00A22577" w:rsidRDefault="000F7D96">
      <w:pPr>
        <w:pStyle w:val="Ttulo2"/>
      </w:pPr>
      <w:r>
        <w:t xml:space="preserve">9.2. </w:t>
      </w:r>
      <w:r>
        <w:t>Secondary NameNode</w:t>
      </w:r>
    </w:p>
    <w:p w14:paraId="70E359C7" w14:textId="77777777" w:rsidR="00A22577" w:rsidRDefault="000F7D96">
      <w:pPr>
        <w:rPr>
          <w:rFonts w:hint="eastAsia"/>
        </w:rPr>
      </w:pPr>
      <w:r>
        <w:t>El Secondary NameNode realiza checkpoints. Periódicamente combina una FSImage con los cambios del EditLog para generar una nueva imagen consolidada.</w:t>
      </w:r>
    </w:p>
    <w:p w14:paraId="5CF80DDE" w14:textId="77777777" w:rsidR="00A22577" w:rsidRDefault="000F7D96">
      <w:pPr>
        <w:shd w:val="clear" w:color="auto" w:fill="F3F6F8"/>
        <w:spacing w:before="60" w:after="140" w:line="276" w:lineRule="auto"/>
        <w:ind w:left="397" w:right="227"/>
        <w:rPr>
          <w:rFonts w:hint="eastAsia"/>
        </w:rPr>
      </w:pPr>
      <w:r>
        <w:rPr>
          <w:rFonts w:ascii="Consolas" w:eastAsia="Consolas" w:hAnsi="Consolas"/>
          <w:sz w:val="18"/>
        </w:rPr>
        <w:t>FSImage + EditLog</w:t>
      </w:r>
      <w:r>
        <w:rPr>
          <w:rFonts w:ascii="Consolas" w:eastAsia="Consolas" w:hAnsi="Consolas"/>
          <w:sz w:val="18"/>
        </w:rPr>
        <w:br/>
        <w:t xml:space="preserve">       │</w:t>
      </w:r>
      <w:r>
        <w:rPr>
          <w:rFonts w:ascii="Consolas" w:eastAsia="Consolas" w:hAnsi="Consolas"/>
          <w:sz w:val="18"/>
        </w:rPr>
        <w:br/>
        <w:t xml:space="preserve">       ▼</w:t>
      </w:r>
      <w:r>
        <w:rPr>
          <w:rFonts w:ascii="Consolas" w:eastAsia="Consolas" w:hAnsi="Consolas"/>
          <w:sz w:val="18"/>
        </w:rPr>
        <w:br/>
        <w:t>Secondary NameNode / proceso de checkpoint</w:t>
      </w:r>
      <w:r>
        <w:rPr>
          <w:rFonts w:ascii="Consolas" w:eastAsia="Consolas" w:hAnsi="Consolas"/>
          <w:sz w:val="18"/>
        </w:rPr>
        <w:br/>
      </w:r>
      <w:r>
        <w:rPr>
          <w:rFonts w:ascii="Consolas" w:eastAsia="Consolas" w:hAnsi="Consolas"/>
          <w:sz w:val="18"/>
        </w:rPr>
        <w:lastRenderedPageBreak/>
        <w:t xml:space="preserve">       │</w:t>
      </w:r>
      <w:r>
        <w:rPr>
          <w:rFonts w:ascii="Consolas" w:eastAsia="Consolas" w:hAnsi="Consolas"/>
          <w:sz w:val="18"/>
        </w:rPr>
        <w:br/>
      </w:r>
      <w:r>
        <w:rPr>
          <w:rFonts w:ascii="Consolas" w:eastAsia="Consolas" w:hAnsi="Consolas"/>
          <w:sz w:val="18"/>
        </w:rPr>
        <w:t xml:space="preserve">       ▼</w:t>
      </w:r>
      <w:r>
        <w:rPr>
          <w:rFonts w:ascii="Consolas" w:eastAsia="Consolas" w:hAnsi="Consolas"/>
          <w:sz w:val="18"/>
        </w:rPr>
        <w:br/>
        <w:t>Nueva FSImage consolidada</w:t>
      </w:r>
    </w:p>
    <w:tbl>
      <w:tblPr>
        <w:tblW w:w="0" w:type="auto"/>
        <w:jc w:val="center"/>
        <w:tblLook w:val="04A0" w:firstRow="1" w:lastRow="0" w:firstColumn="1" w:lastColumn="0" w:noHBand="0" w:noVBand="1"/>
      </w:tblPr>
      <w:tblGrid>
        <w:gridCol w:w="9972"/>
      </w:tblGrid>
      <w:tr w:rsidR="00A22577" w14:paraId="0DE17DA1" w14:textId="77777777">
        <w:trPr>
          <w:jc w:val="center"/>
        </w:trPr>
        <w:tc>
          <w:tcPr>
            <w:tcW w:w="9972" w:type="dxa"/>
            <w:shd w:val="clear" w:color="auto" w:fill="EAF2F8"/>
            <w:tcMar>
              <w:top w:w="160" w:type="dxa"/>
              <w:left w:w="180" w:type="dxa"/>
              <w:bottom w:w="160" w:type="dxa"/>
              <w:right w:w="180" w:type="dxa"/>
            </w:tcMar>
          </w:tcPr>
          <w:p w14:paraId="3338F11D" w14:textId="77777777" w:rsidR="00A22577" w:rsidRDefault="000F7D96">
            <w:pPr>
              <w:spacing w:after="40" w:line="312" w:lineRule="auto"/>
              <w:rPr>
                <w:rFonts w:hint="eastAsia"/>
              </w:rPr>
            </w:pPr>
            <w:r>
              <w:rPr>
                <w:b/>
                <w:color w:val="17365D"/>
              </w:rPr>
              <w:t>Muy importante</w:t>
            </w:r>
          </w:p>
          <w:p w14:paraId="2A86BBDB" w14:textId="77777777" w:rsidR="00A22577" w:rsidRDefault="000F7D96">
            <w:pPr>
              <w:spacing w:after="0" w:line="324" w:lineRule="auto"/>
              <w:rPr>
                <w:rFonts w:hint="eastAsia"/>
              </w:rPr>
            </w:pPr>
            <w:r>
              <w:t>Secondary NameNode NO significa NameNode de respaldo automático. Su función principal es ayudar en el proceso de checkpoint. Para alta disponibilidad se utilizan otras configuraciones, por ejemplo Active Na</w:t>
            </w:r>
            <w:r>
              <w:t>meNode y Standby NameNode.</w:t>
            </w:r>
          </w:p>
        </w:tc>
      </w:tr>
    </w:tbl>
    <w:p w14:paraId="1E9D3E64" w14:textId="77777777" w:rsidR="00A22577" w:rsidRDefault="000F7D96">
      <w:pPr>
        <w:pStyle w:val="Ttulo2"/>
      </w:pPr>
      <w:r>
        <w:t>9.3. Alta disponibilidad</w:t>
      </w:r>
    </w:p>
    <w:p w14:paraId="116F3EF3" w14:textId="77777777" w:rsidR="00A22577" w:rsidRDefault="000F7D96">
      <w:pPr>
        <w:rPr>
          <w:rFonts w:hint="eastAsia"/>
        </w:rPr>
      </w:pPr>
      <w:r>
        <w:t xml:space="preserve">En una configuración de alta disponibilidad puede existir un NameNode activo y otro en espera. El objetivo es reducir el impacto de una caída del NameNode principal. La arquitectura exacta depende de </w:t>
      </w:r>
      <w:r>
        <w:t>la distribución y configuración del clúster.</w:t>
      </w:r>
    </w:p>
    <w:p w14:paraId="73CEA1BA" w14:textId="77777777" w:rsidR="00A22577" w:rsidRDefault="000F7D96">
      <w:pPr>
        <w:pStyle w:val="Ttulo1"/>
      </w:pPr>
      <w:r>
        <w:t>10. Estructura de directorios de HDFS</w:t>
      </w:r>
    </w:p>
    <w:p w14:paraId="591F5847" w14:textId="77777777" w:rsidR="00A22577" w:rsidRDefault="000F7D96">
      <w:pPr>
        <w:rPr>
          <w:rFonts w:hint="eastAsia"/>
        </w:rPr>
      </w:pPr>
      <w:r>
        <w:t>HDFS presenta una jerarquía de directorios parecida a la de Linux, pero las rutas pertenecen a HDFS, no al disco local de la máquina desde la que se ejecuta el comando.</w:t>
      </w:r>
    </w:p>
    <w:p w14:paraId="228A7170" w14:textId="77777777" w:rsidR="00A22577" w:rsidRDefault="000F7D96">
      <w:pPr>
        <w:shd w:val="clear" w:color="auto" w:fill="F3F6F8"/>
        <w:spacing w:before="60" w:after="140" w:line="276" w:lineRule="auto"/>
        <w:ind w:left="397" w:right="227"/>
        <w:rPr>
          <w:rFonts w:hint="eastAsia"/>
        </w:rPr>
      </w:pPr>
      <w:r>
        <w:rPr>
          <w:rFonts w:ascii="Consolas" w:eastAsia="Consolas" w:hAnsi="Consolas"/>
          <w:sz w:val="18"/>
        </w:rPr>
        <w:t>/</w:t>
      </w:r>
      <w:r>
        <w:rPr>
          <w:rFonts w:ascii="Consolas" w:eastAsia="Consolas" w:hAnsi="Consolas"/>
          <w:sz w:val="18"/>
        </w:rPr>
        <w:br/>
        <w:t>├─</w:t>
      </w:r>
      <w:r>
        <w:rPr>
          <w:rFonts w:ascii="Consolas" w:eastAsia="Consolas" w:hAnsi="Consolas"/>
          <w:sz w:val="18"/>
        </w:rPr>
        <w:t>─ user</w:t>
      </w:r>
      <w:r>
        <w:rPr>
          <w:rFonts w:ascii="Consolas" w:eastAsia="Consolas" w:hAnsi="Consolas"/>
          <w:sz w:val="18"/>
        </w:rPr>
        <w:br/>
        <w:t>│   ├── alumno1</w:t>
      </w:r>
      <w:r>
        <w:rPr>
          <w:rFonts w:ascii="Consolas" w:eastAsia="Consolas" w:hAnsi="Consolas"/>
          <w:sz w:val="18"/>
        </w:rPr>
        <w:br/>
        <w:t>│   ├── alumno2</w:t>
      </w:r>
      <w:r>
        <w:rPr>
          <w:rFonts w:ascii="Consolas" w:eastAsia="Consolas" w:hAnsi="Consolas"/>
          <w:sz w:val="18"/>
        </w:rPr>
        <w:br/>
        <w:t>│   └── profesor</w:t>
      </w:r>
      <w:r>
        <w:rPr>
          <w:rFonts w:ascii="Consolas" w:eastAsia="Consolas" w:hAnsi="Consolas"/>
          <w:sz w:val="18"/>
        </w:rPr>
        <w:br/>
        <w:t>├── datos</w:t>
      </w:r>
      <w:r>
        <w:rPr>
          <w:rFonts w:ascii="Consolas" w:eastAsia="Consolas" w:hAnsi="Consolas"/>
          <w:sz w:val="18"/>
        </w:rPr>
        <w:br/>
        <w:t>│   ├── ventas</w:t>
      </w:r>
      <w:r>
        <w:rPr>
          <w:rFonts w:ascii="Consolas" w:eastAsia="Consolas" w:hAnsi="Consolas"/>
          <w:sz w:val="18"/>
        </w:rPr>
        <w:br/>
        <w:t>│   └── sensores</w:t>
      </w:r>
      <w:r>
        <w:rPr>
          <w:rFonts w:ascii="Consolas" w:eastAsia="Consolas" w:hAnsi="Consolas"/>
          <w:sz w:val="18"/>
        </w:rPr>
        <w:br/>
        <w:t>└── tmp</w:t>
      </w:r>
    </w:p>
    <w:tbl>
      <w:tblPr>
        <w:tblW w:w="0" w:type="auto"/>
        <w:jc w:val="center"/>
        <w:tblLook w:val="04A0" w:firstRow="1" w:lastRow="0" w:firstColumn="1" w:lastColumn="0" w:noHBand="0" w:noVBand="1"/>
      </w:tblPr>
      <w:tblGrid>
        <w:gridCol w:w="9972"/>
      </w:tblGrid>
      <w:tr w:rsidR="00A22577" w14:paraId="029C8C6A" w14:textId="77777777">
        <w:trPr>
          <w:jc w:val="center"/>
        </w:trPr>
        <w:tc>
          <w:tcPr>
            <w:tcW w:w="9972" w:type="dxa"/>
            <w:shd w:val="clear" w:color="auto" w:fill="EAF2F8"/>
            <w:tcMar>
              <w:top w:w="160" w:type="dxa"/>
              <w:left w:w="180" w:type="dxa"/>
              <w:bottom w:w="160" w:type="dxa"/>
              <w:right w:w="180" w:type="dxa"/>
            </w:tcMar>
          </w:tcPr>
          <w:p w14:paraId="342EA0C4" w14:textId="77777777" w:rsidR="00A22577" w:rsidRDefault="000F7D96">
            <w:pPr>
              <w:spacing w:after="40" w:line="312" w:lineRule="auto"/>
              <w:rPr>
                <w:rFonts w:hint="eastAsia"/>
              </w:rPr>
            </w:pPr>
            <w:r>
              <w:rPr>
                <w:b/>
                <w:color w:val="17365D"/>
              </w:rPr>
              <w:t>Ruta local vs. ruta HDFS</w:t>
            </w:r>
          </w:p>
          <w:p w14:paraId="7BDA5930" w14:textId="77777777" w:rsidR="00A22577" w:rsidRDefault="000F7D96">
            <w:pPr>
              <w:spacing w:after="0" w:line="324" w:lineRule="auto"/>
              <w:rPr>
                <w:rFonts w:hint="eastAsia"/>
              </w:rPr>
            </w:pPr>
            <w:r>
              <w:t>C:\datos\ventas.csv o /home/alumno/ventas.csv son rutas del equipo local. /user/alumno/ventas.csv es una ruta de HDFS. Un com</w:t>
            </w:r>
            <w:r>
              <w:t>ando como hdfs dfs -put copia datos desde el sistema local hacia HDFS.</w:t>
            </w:r>
          </w:p>
        </w:tc>
      </w:tr>
    </w:tbl>
    <w:p w14:paraId="4AC3694B" w14:textId="77777777" w:rsidR="00A22577" w:rsidRDefault="000F7D96">
      <w:pPr>
        <w:pStyle w:val="Ttulo1"/>
      </w:pPr>
      <w:r>
        <w:t>11. Comandos básicos de HDFS</w:t>
      </w:r>
    </w:p>
    <w:p w14:paraId="45AB3139" w14:textId="77777777" w:rsidR="00A22577" w:rsidRDefault="000F7D96">
      <w:pPr>
        <w:rPr>
          <w:rFonts w:hint="eastAsia"/>
        </w:rPr>
      </w:pPr>
      <w:r>
        <w:t>La forma habitual de trabajar desde consola es utilizar hdfs dfs seguido de una operación. Muchos comandos recuerdan a los de Linux, pero actúan sobre el s</w:t>
      </w:r>
      <w:r>
        <w:t>istema de archivos HDFS.</w:t>
      </w:r>
    </w:p>
    <w:tbl>
      <w:tblPr>
        <w:tblStyle w:val="Tablaconcuadrcula"/>
        <w:tblW w:w="0" w:type="auto"/>
        <w:jc w:val="center"/>
        <w:tblLook w:val="04A0" w:firstRow="1" w:lastRow="0" w:firstColumn="1" w:lastColumn="0" w:noHBand="0" w:noVBand="1"/>
      </w:tblPr>
      <w:tblGrid>
        <w:gridCol w:w="1757"/>
        <w:gridCol w:w="4422"/>
        <w:gridCol w:w="3005"/>
      </w:tblGrid>
      <w:tr w:rsidR="00A22577" w14:paraId="37776868" w14:textId="77777777">
        <w:trPr>
          <w:tblHeader/>
          <w:jc w:val="center"/>
        </w:trPr>
        <w:tc>
          <w:tcPr>
            <w:tcW w:w="1757" w:type="dxa"/>
            <w:shd w:val="clear" w:color="auto" w:fill="D9EAF7"/>
            <w:vAlign w:val="center"/>
          </w:tcPr>
          <w:p w14:paraId="538C336B" w14:textId="77777777" w:rsidR="00A22577" w:rsidRDefault="000F7D96">
            <w:pPr>
              <w:spacing w:line="276" w:lineRule="auto"/>
              <w:jc w:val="center"/>
              <w:rPr>
                <w:rFonts w:hint="eastAsia"/>
              </w:rPr>
            </w:pPr>
            <w:r>
              <w:rPr>
                <w:b/>
                <w:color w:val="17365D"/>
              </w:rPr>
              <w:t>Acción</w:t>
            </w:r>
          </w:p>
        </w:tc>
        <w:tc>
          <w:tcPr>
            <w:tcW w:w="4422" w:type="dxa"/>
            <w:shd w:val="clear" w:color="auto" w:fill="D9EAF7"/>
            <w:vAlign w:val="center"/>
          </w:tcPr>
          <w:p w14:paraId="449D764C" w14:textId="77777777" w:rsidR="00A22577" w:rsidRDefault="000F7D96">
            <w:pPr>
              <w:spacing w:line="276" w:lineRule="auto"/>
              <w:jc w:val="center"/>
              <w:rPr>
                <w:rFonts w:hint="eastAsia"/>
              </w:rPr>
            </w:pPr>
            <w:r>
              <w:rPr>
                <w:b/>
                <w:color w:val="17365D"/>
              </w:rPr>
              <w:t>Comando</w:t>
            </w:r>
          </w:p>
        </w:tc>
        <w:tc>
          <w:tcPr>
            <w:tcW w:w="3005" w:type="dxa"/>
            <w:shd w:val="clear" w:color="auto" w:fill="D9EAF7"/>
            <w:vAlign w:val="center"/>
          </w:tcPr>
          <w:p w14:paraId="67D0270F" w14:textId="77777777" w:rsidR="00A22577" w:rsidRDefault="000F7D96">
            <w:pPr>
              <w:spacing w:line="276" w:lineRule="auto"/>
              <w:jc w:val="center"/>
              <w:rPr>
                <w:rFonts w:hint="eastAsia"/>
              </w:rPr>
            </w:pPr>
            <w:r>
              <w:rPr>
                <w:b/>
                <w:color w:val="17365D"/>
              </w:rPr>
              <w:t>Qué hace</w:t>
            </w:r>
          </w:p>
        </w:tc>
      </w:tr>
      <w:tr w:rsidR="00A22577" w14:paraId="7E4534E9" w14:textId="77777777">
        <w:trPr>
          <w:jc w:val="center"/>
        </w:trPr>
        <w:tc>
          <w:tcPr>
            <w:tcW w:w="1757" w:type="dxa"/>
            <w:tcMar>
              <w:top w:w="100" w:type="dxa"/>
              <w:left w:w="100" w:type="dxa"/>
              <w:bottom w:w="100" w:type="dxa"/>
              <w:right w:w="100" w:type="dxa"/>
            </w:tcMar>
          </w:tcPr>
          <w:p w14:paraId="7AED1E37" w14:textId="77777777" w:rsidR="00A22577" w:rsidRDefault="000F7D96">
            <w:pPr>
              <w:spacing w:after="0" w:line="288" w:lineRule="auto"/>
              <w:rPr>
                <w:rFonts w:hint="eastAsia"/>
              </w:rPr>
            </w:pPr>
            <w:r>
              <w:t>Listar</w:t>
            </w:r>
          </w:p>
        </w:tc>
        <w:tc>
          <w:tcPr>
            <w:tcW w:w="4422" w:type="dxa"/>
            <w:tcMar>
              <w:top w:w="100" w:type="dxa"/>
              <w:left w:w="100" w:type="dxa"/>
              <w:bottom w:w="100" w:type="dxa"/>
              <w:right w:w="100" w:type="dxa"/>
            </w:tcMar>
          </w:tcPr>
          <w:p w14:paraId="75AD2C46" w14:textId="77777777" w:rsidR="00A22577" w:rsidRDefault="000F7D96">
            <w:pPr>
              <w:spacing w:after="0" w:line="288" w:lineRule="auto"/>
              <w:rPr>
                <w:rFonts w:hint="eastAsia"/>
              </w:rPr>
            </w:pPr>
            <w:r>
              <w:t>hdfs dfs -ls /datos</w:t>
            </w:r>
          </w:p>
        </w:tc>
        <w:tc>
          <w:tcPr>
            <w:tcW w:w="3005" w:type="dxa"/>
            <w:tcMar>
              <w:top w:w="100" w:type="dxa"/>
              <w:left w:w="100" w:type="dxa"/>
              <w:bottom w:w="100" w:type="dxa"/>
              <w:right w:w="100" w:type="dxa"/>
            </w:tcMar>
          </w:tcPr>
          <w:p w14:paraId="0F8862DB" w14:textId="77777777" w:rsidR="00A22577" w:rsidRDefault="000F7D96">
            <w:pPr>
              <w:spacing w:after="0" w:line="288" w:lineRule="auto"/>
              <w:rPr>
                <w:rFonts w:hint="eastAsia"/>
              </w:rPr>
            </w:pPr>
            <w:r>
              <w:t>Muestra archivos y directorios.</w:t>
            </w:r>
          </w:p>
        </w:tc>
      </w:tr>
      <w:tr w:rsidR="00A22577" w14:paraId="2FE1BF93" w14:textId="77777777">
        <w:trPr>
          <w:jc w:val="center"/>
        </w:trPr>
        <w:tc>
          <w:tcPr>
            <w:tcW w:w="1757" w:type="dxa"/>
            <w:tcMar>
              <w:top w:w="100" w:type="dxa"/>
              <w:left w:w="100" w:type="dxa"/>
              <w:bottom w:w="100" w:type="dxa"/>
              <w:right w:w="100" w:type="dxa"/>
            </w:tcMar>
          </w:tcPr>
          <w:p w14:paraId="400BC82E" w14:textId="77777777" w:rsidR="00A22577" w:rsidRDefault="000F7D96">
            <w:pPr>
              <w:spacing w:after="0" w:line="288" w:lineRule="auto"/>
              <w:rPr>
                <w:rFonts w:hint="eastAsia"/>
              </w:rPr>
            </w:pPr>
            <w:r>
              <w:lastRenderedPageBreak/>
              <w:t>Crear directorio</w:t>
            </w:r>
          </w:p>
        </w:tc>
        <w:tc>
          <w:tcPr>
            <w:tcW w:w="4422" w:type="dxa"/>
            <w:tcMar>
              <w:top w:w="100" w:type="dxa"/>
              <w:left w:w="100" w:type="dxa"/>
              <w:bottom w:w="100" w:type="dxa"/>
              <w:right w:w="100" w:type="dxa"/>
            </w:tcMar>
          </w:tcPr>
          <w:p w14:paraId="1F0B582B" w14:textId="77777777" w:rsidR="00A22577" w:rsidRDefault="000F7D96">
            <w:pPr>
              <w:spacing w:after="0" w:line="288" w:lineRule="auto"/>
              <w:rPr>
                <w:rFonts w:hint="eastAsia"/>
              </w:rPr>
            </w:pPr>
            <w:r>
              <w:t>hdfs dfs -mkdir /datos/ventas</w:t>
            </w:r>
          </w:p>
        </w:tc>
        <w:tc>
          <w:tcPr>
            <w:tcW w:w="3005" w:type="dxa"/>
            <w:tcMar>
              <w:top w:w="100" w:type="dxa"/>
              <w:left w:w="100" w:type="dxa"/>
              <w:bottom w:w="100" w:type="dxa"/>
              <w:right w:w="100" w:type="dxa"/>
            </w:tcMar>
          </w:tcPr>
          <w:p w14:paraId="114219BA" w14:textId="77777777" w:rsidR="00A22577" w:rsidRDefault="000F7D96">
            <w:pPr>
              <w:spacing w:after="0" w:line="288" w:lineRule="auto"/>
              <w:rPr>
                <w:rFonts w:hint="eastAsia"/>
              </w:rPr>
            </w:pPr>
            <w:r>
              <w:t>Crea un directorio.</w:t>
            </w:r>
          </w:p>
        </w:tc>
      </w:tr>
      <w:tr w:rsidR="00A22577" w14:paraId="4AF3955D" w14:textId="77777777">
        <w:trPr>
          <w:jc w:val="center"/>
        </w:trPr>
        <w:tc>
          <w:tcPr>
            <w:tcW w:w="1757" w:type="dxa"/>
            <w:tcMar>
              <w:top w:w="100" w:type="dxa"/>
              <w:left w:w="100" w:type="dxa"/>
              <w:bottom w:w="100" w:type="dxa"/>
              <w:right w:w="100" w:type="dxa"/>
            </w:tcMar>
          </w:tcPr>
          <w:p w14:paraId="027F3D6D" w14:textId="77777777" w:rsidR="00A22577" w:rsidRDefault="000F7D96">
            <w:pPr>
              <w:spacing w:after="0" w:line="288" w:lineRule="auto"/>
              <w:rPr>
                <w:rFonts w:hint="eastAsia"/>
              </w:rPr>
            </w:pPr>
            <w:r>
              <w:t>Crear jerarquía</w:t>
            </w:r>
          </w:p>
        </w:tc>
        <w:tc>
          <w:tcPr>
            <w:tcW w:w="4422" w:type="dxa"/>
            <w:tcMar>
              <w:top w:w="100" w:type="dxa"/>
              <w:left w:w="100" w:type="dxa"/>
              <w:bottom w:w="100" w:type="dxa"/>
              <w:right w:w="100" w:type="dxa"/>
            </w:tcMar>
          </w:tcPr>
          <w:p w14:paraId="66643BF6" w14:textId="77777777" w:rsidR="00A22577" w:rsidRDefault="000F7D96">
            <w:pPr>
              <w:spacing w:after="0" w:line="288" w:lineRule="auto"/>
              <w:rPr>
                <w:rFonts w:hint="eastAsia"/>
              </w:rPr>
            </w:pPr>
            <w:r>
              <w:t>hdfs dfs -mkdir -p /datos/ventas/2026</w:t>
            </w:r>
          </w:p>
        </w:tc>
        <w:tc>
          <w:tcPr>
            <w:tcW w:w="3005" w:type="dxa"/>
            <w:tcMar>
              <w:top w:w="100" w:type="dxa"/>
              <w:left w:w="100" w:type="dxa"/>
              <w:bottom w:w="100" w:type="dxa"/>
              <w:right w:w="100" w:type="dxa"/>
            </w:tcMar>
          </w:tcPr>
          <w:p w14:paraId="2E5D4382" w14:textId="77777777" w:rsidR="00A22577" w:rsidRDefault="000F7D96">
            <w:pPr>
              <w:spacing w:after="0" w:line="288" w:lineRule="auto"/>
              <w:rPr>
                <w:rFonts w:hint="eastAsia"/>
              </w:rPr>
            </w:pPr>
            <w:r>
              <w:t xml:space="preserve">Crea también los </w:t>
            </w:r>
            <w:r>
              <w:t>directorios padre necesarios.</w:t>
            </w:r>
          </w:p>
        </w:tc>
      </w:tr>
      <w:tr w:rsidR="00A22577" w14:paraId="25C57684" w14:textId="77777777">
        <w:trPr>
          <w:jc w:val="center"/>
        </w:trPr>
        <w:tc>
          <w:tcPr>
            <w:tcW w:w="1757" w:type="dxa"/>
            <w:tcMar>
              <w:top w:w="100" w:type="dxa"/>
              <w:left w:w="100" w:type="dxa"/>
              <w:bottom w:w="100" w:type="dxa"/>
              <w:right w:w="100" w:type="dxa"/>
            </w:tcMar>
          </w:tcPr>
          <w:p w14:paraId="7DB5E108" w14:textId="77777777" w:rsidR="00A22577" w:rsidRDefault="000F7D96">
            <w:pPr>
              <w:spacing w:after="0" w:line="288" w:lineRule="auto"/>
              <w:rPr>
                <w:rFonts w:hint="eastAsia"/>
              </w:rPr>
            </w:pPr>
            <w:r>
              <w:t>Subir</w:t>
            </w:r>
          </w:p>
        </w:tc>
        <w:tc>
          <w:tcPr>
            <w:tcW w:w="4422" w:type="dxa"/>
            <w:tcMar>
              <w:top w:w="100" w:type="dxa"/>
              <w:left w:w="100" w:type="dxa"/>
              <w:bottom w:w="100" w:type="dxa"/>
              <w:right w:w="100" w:type="dxa"/>
            </w:tcMar>
          </w:tcPr>
          <w:p w14:paraId="4586DE5A" w14:textId="77777777" w:rsidR="00A22577" w:rsidRDefault="000F7D96">
            <w:pPr>
              <w:spacing w:after="0" w:line="288" w:lineRule="auto"/>
              <w:rPr>
                <w:rFonts w:hint="eastAsia"/>
              </w:rPr>
            </w:pPr>
            <w:r>
              <w:t>hdfs dfs -put ventas.csv /datos/ventas</w:t>
            </w:r>
          </w:p>
        </w:tc>
        <w:tc>
          <w:tcPr>
            <w:tcW w:w="3005" w:type="dxa"/>
            <w:tcMar>
              <w:top w:w="100" w:type="dxa"/>
              <w:left w:w="100" w:type="dxa"/>
              <w:bottom w:w="100" w:type="dxa"/>
              <w:right w:w="100" w:type="dxa"/>
            </w:tcMar>
          </w:tcPr>
          <w:p w14:paraId="620CF2A4" w14:textId="77777777" w:rsidR="00A22577" w:rsidRDefault="000F7D96">
            <w:pPr>
              <w:spacing w:after="0" w:line="288" w:lineRule="auto"/>
              <w:rPr>
                <w:rFonts w:hint="eastAsia"/>
              </w:rPr>
            </w:pPr>
            <w:r>
              <w:t>Copia un archivo local a HDFS.</w:t>
            </w:r>
          </w:p>
        </w:tc>
      </w:tr>
      <w:tr w:rsidR="00A22577" w14:paraId="4639DC30" w14:textId="77777777">
        <w:trPr>
          <w:jc w:val="center"/>
        </w:trPr>
        <w:tc>
          <w:tcPr>
            <w:tcW w:w="1757" w:type="dxa"/>
            <w:tcMar>
              <w:top w:w="100" w:type="dxa"/>
              <w:left w:w="100" w:type="dxa"/>
              <w:bottom w:w="100" w:type="dxa"/>
              <w:right w:w="100" w:type="dxa"/>
            </w:tcMar>
          </w:tcPr>
          <w:p w14:paraId="23605FE0" w14:textId="77777777" w:rsidR="00A22577" w:rsidRDefault="000F7D96">
            <w:pPr>
              <w:spacing w:after="0" w:line="288" w:lineRule="auto"/>
              <w:rPr>
                <w:rFonts w:hint="eastAsia"/>
              </w:rPr>
            </w:pPr>
            <w:r>
              <w:t>Subir</w:t>
            </w:r>
          </w:p>
        </w:tc>
        <w:tc>
          <w:tcPr>
            <w:tcW w:w="4422" w:type="dxa"/>
            <w:tcMar>
              <w:top w:w="100" w:type="dxa"/>
              <w:left w:w="100" w:type="dxa"/>
              <w:bottom w:w="100" w:type="dxa"/>
              <w:right w:w="100" w:type="dxa"/>
            </w:tcMar>
          </w:tcPr>
          <w:p w14:paraId="434AD783" w14:textId="77777777" w:rsidR="00A22577" w:rsidRDefault="000F7D96">
            <w:pPr>
              <w:spacing w:after="0" w:line="288" w:lineRule="auto"/>
              <w:rPr>
                <w:rFonts w:hint="eastAsia"/>
              </w:rPr>
            </w:pPr>
            <w:r>
              <w:t>hdfs dfs -copyFromLocal ventas.csv /datos/ventas</w:t>
            </w:r>
          </w:p>
        </w:tc>
        <w:tc>
          <w:tcPr>
            <w:tcW w:w="3005" w:type="dxa"/>
            <w:tcMar>
              <w:top w:w="100" w:type="dxa"/>
              <w:left w:w="100" w:type="dxa"/>
              <w:bottom w:w="100" w:type="dxa"/>
              <w:right w:w="100" w:type="dxa"/>
            </w:tcMar>
          </w:tcPr>
          <w:p w14:paraId="293A8CD7" w14:textId="77777777" w:rsidR="00A22577" w:rsidRDefault="000F7D96">
            <w:pPr>
              <w:spacing w:after="0" w:line="288" w:lineRule="auto"/>
              <w:rPr>
                <w:rFonts w:hint="eastAsia"/>
              </w:rPr>
            </w:pPr>
            <w:r>
              <w:t>Alternativa explícita para copiar desde local.</w:t>
            </w:r>
          </w:p>
        </w:tc>
      </w:tr>
      <w:tr w:rsidR="00A22577" w14:paraId="08B48CD2" w14:textId="77777777">
        <w:trPr>
          <w:jc w:val="center"/>
        </w:trPr>
        <w:tc>
          <w:tcPr>
            <w:tcW w:w="1757" w:type="dxa"/>
            <w:tcMar>
              <w:top w:w="100" w:type="dxa"/>
              <w:left w:w="100" w:type="dxa"/>
              <w:bottom w:w="100" w:type="dxa"/>
              <w:right w:w="100" w:type="dxa"/>
            </w:tcMar>
          </w:tcPr>
          <w:p w14:paraId="34C0ED3D" w14:textId="77777777" w:rsidR="00A22577" w:rsidRDefault="000F7D96">
            <w:pPr>
              <w:spacing w:after="0" w:line="288" w:lineRule="auto"/>
              <w:rPr>
                <w:rFonts w:hint="eastAsia"/>
              </w:rPr>
            </w:pPr>
            <w:r>
              <w:t>Descargar</w:t>
            </w:r>
          </w:p>
        </w:tc>
        <w:tc>
          <w:tcPr>
            <w:tcW w:w="4422" w:type="dxa"/>
            <w:tcMar>
              <w:top w:w="100" w:type="dxa"/>
              <w:left w:w="100" w:type="dxa"/>
              <w:bottom w:w="100" w:type="dxa"/>
              <w:right w:w="100" w:type="dxa"/>
            </w:tcMar>
          </w:tcPr>
          <w:p w14:paraId="685A01CB" w14:textId="77777777" w:rsidR="00A22577" w:rsidRDefault="000F7D96">
            <w:pPr>
              <w:spacing w:after="0" w:line="288" w:lineRule="auto"/>
              <w:rPr>
                <w:rFonts w:hint="eastAsia"/>
              </w:rPr>
            </w:pPr>
            <w:r>
              <w:t xml:space="preserve">hdfs dfs -get </w:t>
            </w:r>
            <w:r>
              <w:t>/datos/ventas/ventas.csv .</w:t>
            </w:r>
          </w:p>
        </w:tc>
        <w:tc>
          <w:tcPr>
            <w:tcW w:w="3005" w:type="dxa"/>
            <w:tcMar>
              <w:top w:w="100" w:type="dxa"/>
              <w:left w:w="100" w:type="dxa"/>
              <w:bottom w:w="100" w:type="dxa"/>
              <w:right w:w="100" w:type="dxa"/>
            </w:tcMar>
          </w:tcPr>
          <w:p w14:paraId="6003B145" w14:textId="77777777" w:rsidR="00A22577" w:rsidRDefault="000F7D96">
            <w:pPr>
              <w:spacing w:after="0" w:line="288" w:lineRule="auto"/>
              <w:rPr>
                <w:rFonts w:hint="eastAsia"/>
              </w:rPr>
            </w:pPr>
            <w:r>
              <w:t>Copia un archivo de HDFS al sistema local.</w:t>
            </w:r>
          </w:p>
        </w:tc>
      </w:tr>
      <w:tr w:rsidR="00A22577" w14:paraId="725EDB88" w14:textId="77777777">
        <w:trPr>
          <w:jc w:val="center"/>
        </w:trPr>
        <w:tc>
          <w:tcPr>
            <w:tcW w:w="1757" w:type="dxa"/>
            <w:tcMar>
              <w:top w:w="100" w:type="dxa"/>
              <w:left w:w="100" w:type="dxa"/>
              <w:bottom w:w="100" w:type="dxa"/>
              <w:right w:w="100" w:type="dxa"/>
            </w:tcMar>
          </w:tcPr>
          <w:p w14:paraId="118B0538" w14:textId="77777777" w:rsidR="00A22577" w:rsidRDefault="000F7D96">
            <w:pPr>
              <w:spacing w:after="0" w:line="288" w:lineRule="auto"/>
              <w:rPr>
                <w:rFonts w:hint="eastAsia"/>
              </w:rPr>
            </w:pPr>
            <w:r>
              <w:t>Descargar</w:t>
            </w:r>
          </w:p>
        </w:tc>
        <w:tc>
          <w:tcPr>
            <w:tcW w:w="4422" w:type="dxa"/>
            <w:tcMar>
              <w:top w:w="100" w:type="dxa"/>
              <w:left w:w="100" w:type="dxa"/>
              <w:bottom w:w="100" w:type="dxa"/>
              <w:right w:w="100" w:type="dxa"/>
            </w:tcMar>
          </w:tcPr>
          <w:p w14:paraId="1D540046" w14:textId="77777777" w:rsidR="00A22577" w:rsidRDefault="000F7D96">
            <w:pPr>
              <w:spacing w:after="0" w:line="288" w:lineRule="auto"/>
              <w:rPr>
                <w:rFonts w:hint="eastAsia"/>
              </w:rPr>
            </w:pPr>
            <w:r>
              <w:t>hdfs dfs -copyToLocal /datos/ventas/ventas.csv .</w:t>
            </w:r>
          </w:p>
        </w:tc>
        <w:tc>
          <w:tcPr>
            <w:tcW w:w="3005" w:type="dxa"/>
            <w:tcMar>
              <w:top w:w="100" w:type="dxa"/>
              <w:left w:w="100" w:type="dxa"/>
              <w:bottom w:w="100" w:type="dxa"/>
              <w:right w:w="100" w:type="dxa"/>
            </w:tcMar>
          </w:tcPr>
          <w:p w14:paraId="3A9B497C" w14:textId="77777777" w:rsidR="00A22577" w:rsidRDefault="000F7D96">
            <w:pPr>
              <w:spacing w:after="0" w:line="288" w:lineRule="auto"/>
              <w:rPr>
                <w:rFonts w:hint="eastAsia"/>
              </w:rPr>
            </w:pPr>
            <w:r>
              <w:t>Alternativa explícita para copiar a local.</w:t>
            </w:r>
          </w:p>
        </w:tc>
      </w:tr>
      <w:tr w:rsidR="00A22577" w14:paraId="6DEEBEFD" w14:textId="77777777">
        <w:trPr>
          <w:jc w:val="center"/>
        </w:trPr>
        <w:tc>
          <w:tcPr>
            <w:tcW w:w="1757" w:type="dxa"/>
            <w:tcMar>
              <w:top w:w="100" w:type="dxa"/>
              <w:left w:w="100" w:type="dxa"/>
              <w:bottom w:w="100" w:type="dxa"/>
              <w:right w:w="100" w:type="dxa"/>
            </w:tcMar>
          </w:tcPr>
          <w:p w14:paraId="3C18E72B" w14:textId="77777777" w:rsidR="00A22577" w:rsidRDefault="000F7D96">
            <w:pPr>
              <w:spacing w:after="0" w:line="288" w:lineRule="auto"/>
              <w:rPr>
                <w:rFonts w:hint="eastAsia"/>
              </w:rPr>
            </w:pPr>
            <w:r>
              <w:t>Mostrar</w:t>
            </w:r>
          </w:p>
        </w:tc>
        <w:tc>
          <w:tcPr>
            <w:tcW w:w="4422" w:type="dxa"/>
            <w:tcMar>
              <w:top w:w="100" w:type="dxa"/>
              <w:left w:w="100" w:type="dxa"/>
              <w:bottom w:w="100" w:type="dxa"/>
              <w:right w:w="100" w:type="dxa"/>
            </w:tcMar>
          </w:tcPr>
          <w:p w14:paraId="226932B7" w14:textId="77777777" w:rsidR="00A22577" w:rsidRDefault="000F7D96">
            <w:pPr>
              <w:spacing w:after="0" w:line="288" w:lineRule="auto"/>
              <w:rPr>
                <w:rFonts w:hint="eastAsia"/>
              </w:rPr>
            </w:pPr>
            <w:r>
              <w:t>hdfs dfs -cat /datos/ventas/ventas.csv</w:t>
            </w:r>
          </w:p>
        </w:tc>
        <w:tc>
          <w:tcPr>
            <w:tcW w:w="3005" w:type="dxa"/>
            <w:tcMar>
              <w:top w:w="100" w:type="dxa"/>
              <w:left w:w="100" w:type="dxa"/>
              <w:bottom w:w="100" w:type="dxa"/>
              <w:right w:w="100" w:type="dxa"/>
            </w:tcMar>
          </w:tcPr>
          <w:p w14:paraId="38CB6502" w14:textId="77777777" w:rsidR="00A22577" w:rsidRDefault="000F7D96">
            <w:pPr>
              <w:spacing w:after="0" w:line="288" w:lineRule="auto"/>
              <w:rPr>
                <w:rFonts w:hint="eastAsia"/>
              </w:rPr>
            </w:pPr>
            <w:r>
              <w:t xml:space="preserve">Muestra el contenido de un archivo </w:t>
            </w:r>
            <w:r>
              <w:t>de texto.</w:t>
            </w:r>
          </w:p>
        </w:tc>
      </w:tr>
      <w:tr w:rsidR="00A22577" w14:paraId="2A2965B3" w14:textId="77777777">
        <w:trPr>
          <w:jc w:val="center"/>
        </w:trPr>
        <w:tc>
          <w:tcPr>
            <w:tcW w:w="1757" w:type="dxa"/>
            <w:tcMar>
              <w:top w:w="100" w:type="dxa"/>
              <w:left w:w="100" w:type="dxa"/>
              <w:bottom w:w="100" w:type="dxa"/>
              <w:right w:w="100" w:type="dxa"/>
            </w:tcMar>
          </w:tcPr>
          <w:p w14:paraId="7B21D1C3" w14:textId="77777777" w:rsidR="00A22577" w:rsidRDefault="000F7D96">
            <w:pPr>
              <w:spacing w:after="0" w:line="288" w:lineRule="auto"/>
              <w:rPr>
                <w:rFonts w:hint="eastAsia"/>
              </w:rPr>
            </w:pPr>
            <w:r>
              <w:t>Final</w:t>
            </w:r>
          </w:p>
        </w:tc>
        <w:tc>
          <w:tcPr>
            <w:tcW w:w="4422" w:type="dxa"/>
            <w:tcMar>
              <w:top w:w="100" w:type="dxa"/>
              <w:left w:w="100" w:type="dxa"/>
              <w:bottom w:w="100" w:type="dxa"/>
              <w:right w:w="100" w:type="dxa"/>
            </w:tcMar>
          </w:tcPr>
          <w:p w14:paraId="5B792EBC" w14:textId="77777777" w:rsidR="00A22577" w:rsidRDefault="000F7D96">
            <w:pPr>
              <w:spacing w:after="0" w:line="288" w:lineRule="auto"/>
              <w:rPr>
                <w:rFonts w:hint="eastAsia"/>
              </w:rPr>
            </w:pPr>
            <w:r>
              <w:t>hdfs dfs -tail /datos/ventas/ventas.csv</w:t>
            </w:r>
          </w:p>
        </w:tc>
        <w:tc>
          <w:tcPr>
            <w:tcW w:w="3005" w:type="dxa"/>
            <w:tcMar>
              <w:top w:w="100" w:type="dxa"/>
              <w:left w:w="100" w:type="dxa"/>
              <w:bottom w:w="100" w:type="dxa"/>
              <w:right w:w="100" w:type="dxa"/>
            </w:tcMar>
          </w:tcPr>
          <w:p w14:paraId="5302B6BD" w14:textId="77777777" w:rsidR="00A22577" w:rsidRDefault="000F7D96">
            <w:pPr>
              <w:spacing w:after="0" w:line="288" w:lineRule="auto"/>
              <w:rPr>
                <w:rFonts w:hint="eastAsia"/>
              </w:rPr>
            </w:pPr>
            <w:r>
              <w:t>Muestra la parte final del archivo.</w:t>
            </w:r>
          </w:p>
        </w:tc>
      </w:tr>
      <w:tr w:rsidR="00A22577" w14:paraId="1F150425" w14:textId="77777777">
        <w:trPr>
          <w:jc w:val="center"/>
        </w:trPr>
        <w:tc>
          <w:tcPr>
            <w:tcW w:w="1757" w:type="dxa"/>
            <w:tcMar>
              <w:top w:w="100" w:type="dxa"/>
              <w:left w:w="100" w:type="dxa"/>
              <w:bottom w:w="100" w:type="dxa"/>
              <w:right w:w="100" w:type="dxa"/>
            </w:tcMar>
          </w:tcPr>
          <w:p w14:paraId="112F533B" w14:textId="77777777" w:rsidR="00A22577" w:rsidRDefault="000F7D96">
            <w:pPr>
              <w:spacing w:after="0" w:line="288" w:lineRule="auto"/>
              <w:rPr>
                <w:rFonts w:hint="eastAsia"/>
              </w:rPr>
            </w:pPr>
            <w:r>
              <w:t>Copiar</w:t>
            </w:r>
          </w:p>
        </w:tc>
        <w:tc>
          <w:tcPr>
            <w:tcW w:w="4422" w:type="dxa"/>
            <w:tcMar>
              <w:top w:w="100" w:type="dxa"/>
              <w:left w:w="100" w:type="dxa"/>
              <w:bottom w:w="100" w:type="dxa"/>
              <w:right w:w="100" w:type="dxa"/>
            </w:tcMar>
          </w:tcPr>
          <w:p w14:paraId="5F98B1AF" w14:textId="77777777" w:rsidR="00A22577" w:rsidRDefault="000F7D96">
            <w:pPr>
              <w:spacing w:after="0" w:line="288" w:lineRule="auto"/>
              <w:rPr>
                <w:rFonts w:hint="eastAsia"/>
              </w:rPr>
            </w:pPr>
            <w:r>
              <w:t>hdfs dfs -cp /datos/a.csv /datos/copia.csv</w:t>
            </w:r>
          </w:p>
        </w:tc>
        <w:tc>
          <w:tcPr>
            <w:tcW w:w="3005" w:type="dxa"/>
            <w:tcMar>
              <w:top w:w="100" w:type="dxa"/>
              <w:left w:w="100" w:type="dxa"/>
              <w:bottom w:w="100" w:type="dxa"/>
              <w:right w:w="100" w:type="dxa"/>
            </w:tcMar>
          </w:tcPr>
          <w:p w14:paraId="7FE569B3" w14:textId="77777777" w:rsidR="00A22577" w:rsidRDefault="000F7D96">
            <w:pPr>
              <w:spacing w:after="0" w:line="288" w:lineRule="auto"/>
              <w:rPr>
                <w:rFonts w:hint="eastAsia"/>
              </w:rPr>
            </w:pPr>
            <w:r>
              <w:t>Copia dentro de HDFS.</w:t>
            </w:r>
          </w:p>
        </w:tc>
      </w:tr>
      <w:tr w:rsidR="00A22577" w14:paraId="41B117F1" w14:textId="77777777">
        <w:trPr>
          <w:jc w:val="center"/>
        </w:trPr>
        <w:tc>
          <w:tcPr>
            <w:tcW w:w="1757" w:type="dxa"/>
            <w:tcMar>
              <w:top w:w="100" w:type="dxa"/>
              <w:left w:w="100" w:type="dxa"/>
              <w:bottom w:w="100" w:type="dxa"/>
              <w:right w:w="100" w:type="dxa"/>
            </w:tcMar>
          </w:tcPr>
          <w:p w14:paraId="044CCCB2" w14:textId="77777777" w:rsidR="00A22577" w:rsidRDefault="000F7D96">
            <w:pPr>
              <w:spacing w:after="0" w:line="288" w:lineRule="auto"/>
              <w:rPr>
                <w:rFonts w:hint="eastAsia"/>
              </w:rPr>
            </w:pPr>
            <w:r>
              <w:t>Mover</w:t>
            </w:r>
          </w:p>
        </w:tc>
        <w:tc>
          <w:tcPr>
            <w:tcW w:w="4422" w:type="dxa"/>
            <w:tcMar>
              <w:top w:w="100" w:type="dxa"/>
              <w:left w:w="100" w:type="dxa"/>
              <w:bottom w:w="100" w:type="dxa"/>
              <w:right w:w="100" w:type="dxa"/>
            </w:tcMar>
          </w:tcPr>
          <w:p w14:paraId="1155868F" w14:textId="77777777" w:rsidR="00A22577" w:rsidRDefault="000F7D96">
            <w:pPr>
              <w:spacing w:after="0" w:line="288" w:lineRule="auto"/>
              <w:rPr>
                <w:rFonts w:hint="eastAsia"/>
              </w:rPr>
            </w:pPr>
            <w:r>
              <w:t>hdfs dfs -mv /datos/a.csv /archivo/a.csv</w:t>
            </w:r>
          </w:p>
        </w:tc>
        <w:tc>
          <w:tcPr>
            <w:tcW w:w="3005" w:type="dxa"/>
            <w:tcMar>
              <w:top w:w="100" w:type="dxa"/>
              <w:left w:w="100" w:type="dxa"/>
              <w:bottom w:w="100" w:type="dxa"/>
              <w:right w:w="100" w:type="dxa"/>
            </w:tcMar>
          </w:tcPr>
          <w:p w14:paraId="1917D0C7" w14:textId="77777777" w:rsidR="00A22577" w:rsidRDefault="000F7D96">
            <w:pPr>
              <w:spacing w:after="0" w:line="288" w:lineRule="auto"/>
              <w:rPr>
                <w:rFonts w:hint="eastAsia"/>
              </w:rPr>
            </w:pPr>
            <w:r>
              <w:t>Mueve o renombra dentro de HDFS.</w:t>
            </w:r>
          </w:p>
        </w:tc>
      </w:tr>
      <w:tr w:rsidR="00A22577" w14:paraId="5501BD3B" w14:textId="77777777">
        <w:trPr>
          <w:jc w:val="center"/>
        </w:trPr>
        <w:tc>
          <w:tcPr>
            <w:tcW w:w="1757" w:type="dxa"/>
            <w:tcMar>
              <w:top w:w="100" w:type="dxa"/>
              <w:left w:w="100" w:type="dxa"/>
              <w:bottom w:w="100" w:type="dxa"/>
              <w:right w:w="100" w:type="dxa"/>
            </w:tcMar>
          </w:tcPr>
          <w:p w14:paraId="41F0547D" w14:textId="77777777" w:rsidR="00A22577" w:rsidRDefault="000F7D96">
            <w:pPr>
              <w:spacing w:after="0" w:line="288" w:lineRule="auto"/>
              <w:rPr>
                <w:rFonts w:hint="eastAsia"/>
              </w:rPr>
            </w:pPr>
            <w:r>
              <w:t>Eliminar</w:t>
            </w:r>
          </w:p>
        </w:tc>
        <w:tc>
          <w:tcPr>
            <w:tcW w:w="4422" w:type="dxa"/>
            <w:tcMar>
              <w:top w:w="100" w:type="dxa"/>
              <w:left w:w="100" w:type="dxa"/>
              <w:bottom w:w="100" w:type="dxa"/>
              <w:right w:w="100" w:type="dxa"/>
            </w:tcMar>
          </w:tcPr>
          <w:p w14:paraId="3BE61461" w14:textId="77777777" w:rsidR="00A22577" w:rsidRDefault="000F7D96">
            <w:pPr>
              <w:spacing w:after="0" w:line="288" w:lineRule="auto"/>
              <w:rPr>
                <w:rFonts w:hint="eastAsia"/>
              </w:rPr>
            </w:pPr>
            <w:r>
              <w:t>hdfs dfs -rm /datos/a.csv</w:t>
            </w:r>
          </w:p>
        </w:tc>
        <w:tc>
          <w:tcPr>
            <w:tcW w:w="3005" w:type="dxa"/>
            <w:tcMar>
              <w:top w:w="100" w:type="dxa"/>
              <w:left w:w="100" w:type="dxa"/>
              <w:bottom w:w="100" w:type="dxa"/>
              <w:right w:w="100" w:type="dxa"/>
            </w:tcMar>
          </w:tcPr>
          <w:p w14:paraId="04A8A655" w14:textId="77777777" w:rsidR="00A22577" w:rsidRDefault="000F7D96">
            <w:pPr>
              <w:spacing w:after="0" w:line="288" w:lineRule="auto"/>
              <w:rPr>
                <w:rFonts w:hint="eastAsia"/>
              </w:rPr>
            </w:pPr>
            <w:r>
              <w:t>Elimina un archivo.</w:t>
            </w:r>
          </w:p>
        </w:tc>
      </w:tr>
      <w:tr w:rsidR="00A22577" w14:paraId="57CAB574" w14:textId="77777777">
        <w:trPr>
          <w:jc w:val="center"/>
        </w:trPr>
        <w:tc>
          <w:tcPr>
            <w:tcW w:w="1757" w:type="dxa"/>
            <w:tcMar>
              <w:top w:w="100" w:type="dxa"/>
              <w:left w:w="100" w:type="dxa"/>
              <w:bottom w:w="100" w:type="dxa"/>
              <w:right w:w="100" w:type="dxa"/>
            </w:tcMar>
          </w:tcPr>
          <w:p w14:paraId="3EC55CAC" w14:textId="77777777" w:rsidR="00A22577" w:rsidRDefault="000F7D96">
            <w:pPr>
              <w:spacing w:after="0" w:line="288" w:lineRule="auto"/>
              <w:rPr>
                <w:rFonts w:hint="eastAsia"/>
              </w:rPr>
            </w:pPr>
            <w:r>
              <w:t>Eliminar directorio</w:t>
            </w:r>
          </w:p>
        </w:tc>
        <w:tc>
          <w:tcPr>
            <w:tcW w:w="4422" w:type="dxa"/>
            <w:tcMar>
              <w:top w:w="100" w:type="dxa"/>
              <w:left w:w="100" w:type="dxa"/>
              <w:bottom w:w="100" w:type="dxa"/>
              <w:right w:w="100" w:type="dxa"/>
            </w:tcMar>
          </w:tcPr>
          <w:p w14:paraId="3480FCF7" w14:textId="77777777" w:rsidR="00A22577" w:rsidRDefault="000F7D96">
            <w:pPr>
              <w:spacing w:after="0" w:line="288" w:lineRule="auto"/>
              <w:rPr>
                <w:rFonts w:hint="eastAsia"/>
              </w:rPr>
            </w:pPr>
            <w:r>
              <w:t>hdfs dfs -rm -r /datos/pruebas</w:t>
            </w:r>
          </w:p>
        </w:tc>
        <w:tc>
          <w:tcPr>
            <w:tcW w:w="3005" w:type="dxa"/>
            <w:tcMar>
              <w:top w:w="100" w:type="dxa"/>
              <w:left w:w="100" w:type="dxa"/>
              <w:bottom w:w="100" w:type="dxa"/>
              <w:right w:w="100" w:type="dxa"/>
            </w:tcMar>
          </w:tcPr>
          <w:p w14:paraId="53755856" w14:textId="77777777" w:rsidR="00A22577" w:rsidRDefault="000F7D96">
            <w:pPr>
              <w:spacing w:after="0" w:line="288" w:lineRule="auto"/>
              <w:rPr>
                <w:rFonts w:hint="eastAsia"/>
              </w:rPr>
            </w:pPr>
            <w:r>
              <w:t>Elimina recursivamente un directorio.</w:t>
            </w:r>
          </w:p>
        </w:tc>
      </w:tr>
      <w:tr w:rsidR="00A22577" w14:paraId="21F1CCB1" w14:textId="77777777">
        <w:trPr>
          <w:jc w:val="center"/>
        </w:trPr>
        <w:tc>
          <w:tcPr>
            <w:tcW w:w="1757" w:type="dxa"/>
            <w:tcMar>
              <w:top w:w="100" w:type="dxa"/>
              <w:left w:w="100" w:type="dxa"/>
              <w:bottom w:w="100" w:type="dxa"/>
              <w:right w:w="100" w:type="dxa"/>
            </w:tcMar>
          </w:tcPr>
          <w:p w14:paraId="16A017A8" w14:textId="77777777" w:rsidR="00A22577" w:rsidRDefault="000F7D96">
            <w:pPr>
              <w:spacing w:after="0" w:line="288" w:lineRule="auto"/>
              <w:rPr>
                <w:rFonts w:hint="eastAsia"/>
              </w:rPr>
            </w:pPr>
            <w:r>
              <w:t>Uso</w:t>
            </w:r>
          </w:p>
        </w:tc>
        <w:tc>
          <w:tcPr>
            <w:tcW w:w="4422" w:type="dxa"/>
            <w:tcMar>
              <w:top w:w="100" w:type="dxa"/>
              <w:left w:w="100" w:type="dxa"/>
              <w:bottom w:w="100" w:type="dxa"/>
              <w:right w:w="100" w:type="dxa"/>
            </w:tcMar>
          </w:tcPr>
          <w:p w14:paraId="16B84CD1" w14:textId="77777777" w:rsidR="00A22577" w:rsidRDefault="000F7D96">
            <w:pPr>
              <w:spacing w:after="0" w:line="288" w:lineRule="auto"/>
              <w:rPr>
                <w:rFonts w:hint="eastAsia"/>
              </w:rPr>
            </w:pPr>
            <w:r>
              <w:t>hdfs dfs -du -h /datos</w:t>
            </w:r>
          </w:p>
        </w:tc>
        <w:tc>
          <w:tcPr>
            <w:tcW w:w="3005" w:type="dxa"/>
            <w:tcMar>
              <w:top w:w="100" w:type="dxa"/>
              <w:left w:w="100" w:type="dxa"/>
              <w:bottom w:w="100" w:type="dxa"/>
              <w:right w:w="100" w:type="dxa"/>
            </w:tcMar>
          </w:tcPr>
          <w:p w14:paraId="3767BE06" w14:textId="77777777" w:rsidR="00A22577" w:rsidRDefault="000F7D96">
            <w:pPr>
              <w:spacing w:after="0" w:line="288" w:lineRule="auto"/>
              <w:rPr>
                <w:rFonts w:hint="eastAsia"/>
              </w:rPr>
            </w:pPr>
            <w:r>
              <w:t>Muestra el espacio utilizado por rutas HDFS.</w:t>
            </w:r>
          </w:p>
        </w:tc>
      </w:tr>
      <w:tr w:rsidR="00A22577" w14:paraId="266DDB9F" w14:textId="77777777">
        <w:trPr>
          <w:jc w:val="center"/>
        </w:trPr>
        <w:tc>
          <w:tcPr>
            <w:tcW w:w="1757" w:type="dxa"/>
            <w:tcMar>
              <w:top w:w="100" w:type="dxa"/>
              <w:left w:w="100" w:type="dxa"/>
              <w:bottom w:w="100" w:type="dxa"/>
              <w:right w:w="100" w:type="dxa"/>
            </w:tcMar>
          </w:tcPr>
          <w:p w14:paraId="544653FA" w14:textId="77777777" w:rsidR="00A22577" w:rsidRDefault="000F7D96">
            <w:pPr>
              <w:spacing w:after="0" w:line="288" w:lineRule="auto"/>
              <w:rPr>
                <w:rFonts w:hint="eastAsia"/>
              </w:rPr>
            </w:pPr>
            <w:r>
              <w:t>Capacidad</w:t>
            </w:r>
          </w:p>
        </w:tc>
        <w:tc>
          <w:tcPr>
            <w:tcW w:w="4422" w:type="dxa"/>
            <w:tcMar>
              <w:top w:w="100" w:type="dxa"/>
              <w:left w:w="100" w:type="dxa"/>
              <w:bottom w:w="100" w:type="dxa"/>
              <w:right w:w="100" w:type="dxa"/>
            </w:tcMar>
          </w:tcPr>
          <w:p w14:paraId="29108812" w14:textId="77777777" w:rsidR="00A22577" w:rsidRDefault="000F7D96">
            <w:pPr>
              <w:spacing w:after="0" w:line="288" w:lineRule="auto"/>
              <w:rPr>
                <w:rFonts w:hint="eastAsia"/>
              </w:rPr>
            </w:pPr>
            <w:r>
              <w:t>hdfs dfs -df -h</w:t>
            </w:r>
          </w:p>
        </w:tc>
        <w:tc>
          <w:tcPr>
            <w:tcW w:w="3005" w:type="dxa"/>
            <w:tcMar>
              <w:top w:w="100" w:type="dxa"/>
              <w:left w:w="100" w:type="dxa"/>
              <w:bottom w:w="100" w:type="dxa"/>
              <w:right w:w="100" w:type="dxa"/>
            </w:tcMar>
          </w:tcPr>
          <w:p w14:paraId="7A40E3BE" w14:textId="77777777" w:rsidR="00A22577" w:rsidRDefault="000F7D96">
            <w:pPr>
              <w:spacing w:after="0" w:line="288" w:lineRule="auto"/>
              <w:rPr>
                <w:rFonts w:hint="eastAsia"/>
              </w:rPr>
            </w:pPr>
            <w:r>
              <w:t>Muestra capacidad y espacio disponible del sistema HDFS.</w:t>
            </w:r>
          </w:p>
        </w:tc>
      </w:tr>
    </w:tbl>
    <w:p w14:paraId="5F8F364E" w14:textId="77777777" w:rsidR="00A22577" w:rsidRDefault="00A22577">
      <w:pPr>
        <w:spacing w:after="20"/>
        <w:rPr>
          <w:rFonts w:hint="eastAsia"/>
        </w:rPr>
      </w:pPr>
    </w:p>
    <w:p w14:paraId="14233C7C" w14:textId="77777777" w:rsidR="00A22577" w:rsidRDefault="000F7D96">
      <w:pPr>
        <w:pStyle w:val="Ttulo2"/>
      </w:pPr>
      <w:r>
        <w:t>11.1. Ejemplo de flujo de trabajo</w:t>
      </w:r>
    </w:p>
    <w:p w14:paraId="26D414F9" w14:textId="77777777" w:rsidR="00A22577" w:rsidRDefault="000F7D96">
      <w:pPr>
        <w:shd w:val="clear" w:color="auto" w:fill="F3F6F8"/>
        <w:spacing w:before="60" w:after="140" w:line="276" w:lineRule="auto"/>
        <w:ind w:left="397" w:right="227"/>
        <w:rPr>
          <w:rFonts w:hint="eastAsia"/>
        </w:rPr>
      </w:pPr>
      <w:r>
        <w:rPr>
          <w:rFonts w:ascii="Consolas" w:eastAsia="Consolas" w:hAnsi="Consolas"/>
          <w:sz w:val="18"/>
        </w:rPr>
        <w:t>hdfs dfs -mkdir -p /user/alumno/practica1</w:t>
      </w:r>
      <w:r>
        <w:rPr>
          <w:rFonts w:ascii="Consolas" w:eastAsia="Consolas" w:hAnsi="Consolas"/>
          <w:sz w:val="18"/>
        </w:rPr>
        <w:br/>
        <w:t>hdfs dfs -put ventas.csv /user/alumno/practica1</w:t>
      </w:r>
      <w:r>
        <w:rPr>
          <w:rFonts w:ascii="Consolas" w:eastAsia="Consolas" w:hAnsi="Consolas"/>
          <w:sz w:val="18"/>
        </w:rPr>
        <w:br/>
        <w:t>hdfs dfs -ls /user/alumno/practica1</w:t>
      </w:r>
      <w:r>
        <w:rPr>
          <w:rFonts w:ascii="Consolas" w:eastAsia="Consolas" w:hAnsi="Consolas"/>
          <w:sz w:val="18"/>
        </w:rPr>
        <w:br/>
        <w:t>hdfs dfs -cat /user/alumno/practica1/</w:t>
      </w:r>
      <w:r>
        <w:rPr>
          <w:rFonts w:ascii="Consolas" w:eastAsia="Consolas" w:hAnsi="Consolas"/>
          <w:sz w:val="18"/>
        </w:rPr>
        <w:t>ventas.csv</w:t>
      </w:r>
      <w:r>
        <w:rPr>
          <w:rFonts w:ascii="Consolas" w:eastAsia="Consolas" w:hAnsi="Consolas"/>
          <w:sz w:val="18"/>
        </w:rPr>
        <w:br/>
        <w:t>hdfs dfs -get /user/alumno/practica1/ventas.csv .</w:t>
      </w:r>
    </w:p>
    <w:p w14:paraId="31356994" w14:textId="77777777" w:rsidR="00A22577" w:rsidRDefault="000F7D96">
      <w:pPr>
        <w:pStyle w:val="Ttulo2"/>
      </w:pPr>
      <w:r>
        <w:lastRenderedPageBreak/>
        <w:t>11.2. Comprobar ayuda</w:t>
      </w:r>
    </w:p>
    <w:p w14:paraId="6920136D" w14:textId="77777777" w:rsidR="00A22577" w:rsidRDefault="000F7D96">
      <w:pPr>
        <w:shd w:val="clear" w:color="auto" w:fill="F3F6F8"/>
        <w:spacing w:before="60" w:after="140" w:line="276" w:lineRule="auto"/>
        <w:ind w:left="397" w:right="227"/>
        <w:rPr>
          <w:rFonts w:hint="eastAsia"/>
        </w:rPr>
      </w:pPr>
      <w:r>
        <w:rPr>
          <w:rFonts w:ascii="Consolas" w:eastAsia="Consolas" w:hAnsi="Consolas"/>
          <w:sz w:val="18"/>
        </w:rPr>
        <w:t>hdfs dfs -help</w:t>
      </w:r>
      <w:r>
        <w:rPr>
          <w:rFonts w:ascii="Consolas" w:eastAsia="Consolas" w:hAnsi="Consolas"/>
          <w:sz w:val="18"/>
        </w:rPr>
        <w:br/>
        <w:t>hdfs dfs -help ls</w:t>
      </w:r>
      <w:r>
        <w:rPr>
          <w:rFonts w:ascii="Consolas" w:eastAsia="Consolas" w:hAnsi="Consolas"/>
          <w:sz w:val="18"/>
        </w:rPr>
        <w:br/>
        <w:t>hdfs dfs -help put</w:t>
      </w:r>
    </w:p>
    <w:p w14:paraId="0E963370" w14:textId="77777777" w:rsidR="00A22577" w:rsidRDefault="000F7D96">
      <w:pPr>
        <w:rPr>
          <w:rFonts w:hint="eastAsia"/>
        </w:rPr>
      </w:pPr>
      <w:r>
        <w:t>Es recomendable consultar la ayuda cuando no se recuerdan las opciones exactas de un comando.</w:t>
      </w:r>
    </w:p>
    <w:p w14:paraId="33400650" w14:textId="77777777" w:rsidR="00A22577" w:rsidRDefault="000F7D96">
      <w:pPr>
        <w:pStyle w:val="Ttulo1"/>
      </w:pPr>
      <w:r>
        <w:t xml:space="preserve">12. Usuarios, propietarios </w:t>
      </w:r>
      <w:r>
        <w:t>y permisos</w:t>
      </w:r>
    </w:p>
    <w:p w14:paraId="3A3EEE80" w14:textId="77777777" w:rsidR="00A22577" w:rsidRDefault="000F7D96">
      <w:pPr>
        <w:rPr>
          <w:rFonts w:hint="eastAsia"/>
        </w:rPr>
      </w:pPr>
      <w:r>
        <w:t>HDFS utiliza propietarios, grupos y permisos similares a los de sistemas Unix. Al listar una ruta se puede observar información como la siguiente:</w:t>
      </w:r>
    </w:p>
    <w:p w14:paraId="1B506A43" w14:textId="77777777" w:rsidR="00A22577" w:rsidRDefault="000F7D96">
      <w:pPr>
        <w:shd w:val="clear" w:color="auto" w:fill="F3F6F8"/>
        <w:spacing w:before="60" w:after="140" w:line="276" w:lineRule="auto"/>
        <w:ind w:left="397" w:right="227"/>
        <w:rPr>
          <w:rFonts w:hint="eastAsia"/>
        </w:rPr>
      </w:pPr>
      <w:r>
        <w:rPr>
          <w:rFonts w:ascii="Consolas" w:eastAsia="Consolas" w:hAnsi="Consolas"/>
          <w:sz w:val="18"/>
        </w:rPr>
        <w:t>drwxr-xr-x   - hdfs supergroup          0 2026-09-29  /datos</w:t>
      </w:r>
      <w:r>
        <w:rPr>
          <w:rFonts w:ascii="Consolas" w:eastAsia="Consolas" w:hAnsi="Consolas"/>
          <w:sz w:val="18"/>
        </w:rPr>
        <w:br/>
        <w:t>-rw-r--r--   3 alumno alumnos     842</w:t>
      </w:r>
      <w:r>
        <w:rPr>
          <w:rFonts w:ascii="Consolas" w:eastAsia="Consolas" w:hAnsi="Consolas"/>
          <w:sz w:val="18"/>
        </w:rPr>
        <w:t>137 2026-09-29  /datos/ventas.csv</w:t>
      </w:r>
    </w:p>
    <w:p w14:paraId="770943EF" w14:textId="77777777" w:rsidR="00A22577" w:rsidRDefault="000F7D96">
      <w:pPr>
        <w:pStyle w:val="Ttulo2"/>
      </w:pPr>
      <w:r>
        <w:t>12.1. Interpretar permisos</w:t>
      </w:r>
    </w:p>
    <w:tbl>
      <w:tblPr>
        <w:tblStyle w:val="Tablaconcuadrcula"/>
        <w:tblW w:w="0" w:type="auto"/>
        <w:jc w:val="center"/>
        <w:tblLook w:val="04A0" w:firstRow="1" w:lastRow="0" w:firstColumn="1" w:lastColumn="0" w:noHBand="0" w:noVBand="1"/>
      </w:tblPr>
      <w:tblGrid>
        <w:gridCol w:w="2268"/>
        <w:gridCol w:w="6520"/>
      </w:tblGrid>
      <w:tr w:rsidR="00A22577" w14:paraId="7DE1DDB4" w14:textId="77777777">
        <w:trPr>
          <w:tblHeader/>
          <w:jc w:val="center"/>
        </w:trPr>
        <w:tc>
          <w:tcPr>
            <w:tcW w:w="2268" w:type="dxa"/>
            <w:shd w:val="clear" w:color="auto" w:fill="D9EAF7"/>
            <w:vAlign w:val="center"/>
          </w:tcPr>
          <w:p w14:paraId="39801F7C" w14:textId="77777777" w:rsidR="00A22577" w:rsidRDefault="000F7D96">
            <w:pPr>
              <w:spacing w:line="276" w:lineRule="auto"/>
              <w:jc w:val="center"/>
              <w:rPr>
                <w:rFonts w:hint="eastAsia"/>
              </w:rPr>
            </w:pPr>
            <w:r>
              <w:rPr>
                <w:b/>
                <w:color w:val="17365D"/>
              </w:rPr>
              <w:t>Símbolo</w:t>
            </w:r>
          </w:p>
        </w:tc>
        <w:tc>
          <w:tcPr>
            <w:tcW w:w="6520" w:type="dxa"/>
            <w:shd w:val="clear" w:color="auto" w:fill="D9EAF7"/>
            <w:vAlign w:val="center"/>
          </w:tcPr>
          <w:p w14:paraId="0344B509" w14:textId="77777777" w:rsidR="00A22577" w:rsidRDefault="000F7D96">
            <w:pPr>
              <w:spacing w:line="276" w:lineRule="auto"/>
              <w:jc w:val="center"/>
              <w:rPr>
                <w:rFonts w:hint="eastAsia"/>
              </w:rPr>
            </w:pPr>
            <w:r>
              <w:rPr>
                <w:b/>
                <w:color w:val="17365D"/>
              </w:rPr>
              <w:t>Significado</w:t>
            </w:r>
          </w:p>
        </w:tc>
      </w:tr>
      <w:tr w:rsidR="00A22577" w14:paraId="7EB1ABD0" w14:textId="77777777">
        <w:trPr>
          <w:jc w:val="center"/>
        </w:trPr>
        <w:tc>
          <w:tcPr>
            <w:tcW w:w="2268" w:type="dxa"/>
            <w:tcMar>
              <w:top w:w="100" w:type="dxa"/>
              <w:left w:w="100" w:type="dxa"/>
              <w:bottom w:w="100" w:type="dxa"/>
              <w:right w:w="100" w:type="dxa"/>
            </w:tcMar>
          </w:tcPr>
          <w:p w14:paraId="5D032E83" w14:textId="77777777" w:rsidR="00A22577" w:rsidRDefault="000F7D96">
            <w:pPr>
              <w:spacing w:after="0" w:line="288" w:lineRule="auto"/>
              <w:rPr>
                <w:rFonts w:hint="eastAsia"/>
              </w:rPr>
            </w:pPr>
            <w:r>
              <w:t>r</w:t>
            </w:r>
          </w:p>
        </w:tc>
        <w:tc>
          <w:tcPr>
            <w:tcW w:w="6520" w:type="dxa"/>
            <w:tcMar>
              <w:top w:w="100" w:type="dxa"/>
              <w:left w:w="100" w:type="dxa"/>
              <w:bottom w:w="100" w:type="dxa"/>
              <w:right w:w="100" w:type="dxa"/>
            </w:tcMar>
          </w:tcPr>
          <w:p w14:paraId="5E1C4C8D" w14:textId="77777777" w:rsidR="00A22577" w:rsidRDefault="000F7D96">
            <w:pPr>
              <w:spacing w:after="0" w:line="288" w:lineRule="auto"/>
              <w:rPr>
                <w:rFonts w:hint="eastAsia"/>
              </w:rPr>
            </w:pPr>
            <w:r>
              <w:t>Lectura</w:t>
            </w:r>
          </w:p>
        </w:tc>
      </w:tr>
      <w:tr w:rsidR="00A22577" w14:paraId="616F56F3" w14:textId="77777777">
        <w:trPr>
          <w:jc w:val="center"/>
        </w:trPr>
        <w:tc>
          <w:tcPr>
            <w:tcW w:w="2268" w:type="dxa"/>
            <w:tcMar>
              <w:top w:w="100" w:type="dxa"/>
              <w:left w:w="100" w:type="dxa"/>
              <w:bottom w:w="100" w:type="dxa"/>
              <w:right w:w="100" w:type="dxa"/>
            </w:tcMar>
          </w:tcPr>
          <w:p w14:paraId="01194EAA" w14:textId="77777777" w:rsidR="00A22577" w:rsidRDefault="000F7D96">
            <w:pPr>
              <w:spacing w:after="0" w:line="288" w:lineRule="auto"/>
              <w:rPr>
                <w:rFonts w:hint="eastAsia"/>
              </w:rPr>
            </w:pPr>
            <w:r>
              <w:t>w</w:t>
            </w:r>
          </w:p>
        </w:tc>
        <w:tc>
          <w:tcPr>
            <w:tcW w:w="6520" w:type="dxa"/>
            <w:tcMar>
              <w:top w:w="100" w:type="dxa"/>
              <w:left w:w="100" w:type="dxa"/>
              <w:bottom w:w="100" w:type="dxa"/>
              <w:right w:w="100" w:type="dxa"/>
            </w:tcMar>
          </w:tcPr>
          <w:p w14:paraId="42EB8C3A" w14:textId="77777777" w:rsidR="00A22577" w:rsidRDefault="000F7D96">
            <w:pPr>
              <w:spacing w:after="0" w:line="288" w:lineRule="auto"/>
              <w:rPr>
                <w:rFonts w:hint="eastAsia"/>
              </w:rPr>
            </w:pPr>
            <w:r>
              <w:t>Escritura</w:t>
            </w:r>
          </w:p>
        </w:tc>
      </w:tr>
      <w:tr w:rsidR="00A22577" w14:paraId="2D61D43C" w14:textId="77777777">
        <w:trPr>
          <w:jc w:val="center"/>
        </w:trPr>
        <w:tc>
          <w:tcPr>
            <w:tcW w:w="2268" w:type="dxa"/>
            <w:tcMar>
              <w:top w:w="100" w:type="dxa"/>
              <w:left w:w="100" w:type="dxa"/>
              <w:bottom w:w="100" w:type="dxa"/>
              <w:right w:w="100" w:type="dxa"/>
            </w:tcMar>
          </w:tcPr>
          <w:p w14:paraId="07679155" w14:textId="77777777" w:rsidR="00A22577" w:rsidRDefault="000F7D96">
            <w:pPr>
              <w:spacing w:after="0" w:line="288" w:lineRule="auto"/>
              <w:rPr>
                <w:rFonts w:hint="eastAsia"/>
              </w:rPr>
            </w:pPr>
            <w:r>
              <w:t>x</w:t>
            </w:r>
          </w:p>
        </w:tc>
        <w:tc>
          <w:tcPr>
            <w:tcW w:w="6520" w:type="dxa"/>
            <w:tcMar>
              <w:top w:w="100" w:type="dxa"/>
              <w:left w:w="100" w:type="dxa"/>
              <w:bottom w:w="100" w:type="dxa"/>
              <w:right w:w="100" w:type="dxa"/>
            </w:tcMar>
          </w:tcPr>
          <w:p w14:paraId="2B3F1052" w14:textId="77777777" w:rsidR="00A22577" w:rsidRDefault="000F7D96">
            <w:pPr>
              <w:spacing w:after="0" w:line="288" w:lineRule="auto"/>
              <w:rPr>
                <w:rFonts w:hint="eastAsia"/>
              </w:rPr>
            </w:pPr>
            <w:r>
              <w:t>Acceso/ejecución sobre directorios</w:t>
            </w:r>
          </w:p>
        </w:tc>
      </w:tr>
    </w:tbl>
    <w:p w14:paraId="1D17CF5A" w14:textId="77777777" w:rsidR="00A22577" w:rsidRDefault="00A22577">
      <w:pPr>
        <w:spacing w:after="20"/>
        <w:rPr>
          <w:rFonts w:hint="eastAsia"/>
        </w:rPr>
      </w:pPr>
    </w:p>
    <w:p w14:paraId="357A6319" w14:textId="77777777" w:rsidR="00A22577" w:rsidRDefault="000F7D96">
      <w:pPr>
        <w:rPr>
          <w:rFonts w:hint="eastAsia"/>
        </w:rPr>
      </w:pPr>
      <w:r>
        <w:t xml:space="preserve">Los permisos se agrupan para propietario, grupo y resto de usuarios. Por ejemplo, rwxr-xr-x significa que el </w:t>
      </w:r>
      <w:r>
        <w:t>propietario tiene rwx y los demás tienen r-x.</w:t>
      </w:r>
    </w:p>
    <w:p w14:paraId="333880C9" w14:textId="77777777" w:rsidR="00A22577" w:rsidRDefault="000F7D96">
      <w:pPr>
        <w:pStyle w:val="Ttulo2"/>
      </w:pPr>
      <w:r>
        <w:t>12.2. Comandos de permisos</w:t>
      </w:r>
    </w:p>
    <w:p w14:paraId="19B17C88" w14:textId="77777777" w:rsidR="00A22577" w:rsidRDefault="000F7D96">
      <w:pPr>
        <w:shd w:val="clear" w:color="auto" w:fill="F3F6F8"/>
        <w:spacing w:before="60" w:after="140" w:line="276" w:lineRule="auto"/>
        <w:ind w:left="397" w:right="227"/>
        <w:rPr>
          <w:rFonts w:hint="eastAsia"/>
        </w:rPr>
      </w:pPr>
      <w:r>
        <w:rPr>
          <w:rFonts w:ascii="Consolas" w:eastAsia="Consolas" w:hAnsi="Consolas"/>
          <w:sz w:val="18"/>
        </w:rPr>
        <w:t>hdfs dfs -chmod 755 /datos</w:t>
      </w:r>
      <w:r>
        <w:rPr>
          <w:rFonts w:ascii="Consolas" w:eastAsia="Consolas" w:hAnsi="Consolas"/>
          <w:sz w:val="18"/>
        </w:rPr>
        <w:br/>
        <w:t>hdfs dfs -chown alumno:alumnos /datos/ventas.csv</w:t>
      </w:r>
      <w:r>
        <w:rPr>
          <w:rFonts w:ascii="Consolas" w:eastAsia="Consolas" w:hAnsi="Consolas"/>
          <w:sz w:val="18"/>
        </w:rPr>
        <w:br/>
        <w:t>hdfs dfs -chgrp alumnos /datos/ventas.csv</w:t>
      </w:r>
    </w:p>
    <w:tbl>
      <w:tblPr>
        <w:tblW w:w="0" w:type="auto"/>
        <w:jc w:val="center"/>
        <w:tblLook w:val="04A0" w:firstRow="1" w:lastRow="0" w:firstColumn="1" w:lastColumn="0" w:noHBand="0" w:noVBand="1"/>
      </w:tblPr>
      <w:tblGrid>
        <w:gridCol w:w="9972"/>
      </w:tblGrid>
      <w:tr w:rsidR="00A22577" w14:paraId="0BFFD1D6" w14:textId="77777777">
        <w:trPr>
          <w:jc w:val="center"/>
        </w:trPr>
        <w:tc>
          <w:tcPr>
            <w:tcW w:w="9972" w:type="dxa"/>
            <w:shd w:val="clear" w:color="auto" w:fill="EAF2F8"/>
            <w:tcMar>
              <w:top w:w="160" w:type="dxa"/>
              <w:left w:w="180" w:type="dxa"/>
              <w:bottom w:w="160" w:type="dxa"/>
              <w:right w:w="180" w:type="dxa"/>
            </w:tcMar>
          </w:tcPr>
          <w:p w14:paraId="49033B42" w14:textId="77777777" w:rsidR="00A22577" w:rsidRDefault="000F7D96">
            <w:pPr>
              <w:spacing w:after="40" w:line="312" w:lineRule="auto"/>
              <w:rPr>
                <w:rFonts w:hint="eastAsia"/>
              </w:rPr>
            </w:pPr>
            <w:r>
              <w:rPr>
                <w:b/>
                <w:color w:val="17365D"/>
              </w:rPr>
              <w:t>Precaución</w:t>
            </w:r>
          </w:p>
          <w:p w14:paraId="1C052241" w14:textId="77777777" w:rsidR="00A22577" w:rsidRDefault="000F7D96">
            <w:pPr>
              <w:spacing w:after="0" w:line="324" w:lineRule="auto"/>
              <w:rPr>
                <w:rFonts w:hint="eastAsia"/>
              </w:rPr>
            </w:pPr>
            <w:r>
              <w:t xml:space="preserve">Los permisos deben modificarse con criterio. Dar </w:t>
            </w:r>
            <w:r>
              <w:t>permisos 777 de forma generalizada puede resolver un problema puntual de acceso, pero elimina gran parte del control sobre quién puede modificar los datos.</w:t>
            </w:r>
          </w:p>
        </w:tc>
      </w:tr>
    </w:tbl>
    <w:p w14:paraId="7021B763" w14:textId="77777777" w:rsidR="00A22577" w:rsidRDefault="000F7D96">
      <w:pPr>
        <w:pStyle w:val="Ttulo1"/>
      </w:pPr>
      <w:r>
        <w:t>13. Administración de HDFS con Ambari</w:t>
      </w:r>
    </w:p>
    <w:p w14:paraId="58853717" w14:textId="77777777" w:rsidR="00A22577" w:rsidRDefault="000F7D96">
      <w:pPr>
        <w:rPr>
          <w:rFonts w:hint="eastAsia"/>
        </w:rPr>
      </w:pPr>
      <w:r>
        <w:t>Apache Ambari es una herramienta de administración y monitori</w:t>
      </w:r>
      <w:r>
        <w:t>zación de clústeres Hadoop. No sustituye a HDFS: permite gestionar y observar sus servicios desde una interfaz web.</w:t>
      </w:r>
    </w:p>
    <w:p w14:paraId="099F5D60" w14:textId="77777777" w:rsidR="00A22577" w:rsidRDefault="000F7D96">
      <w:pPr>
        <w:pStyle w:val="Ttulo2"/>
      </w:pPr>
      <w:r>
        <w:lastRenderedPageBreak/>
        <w:t>13.1. Acceder al servicio HDFS</w:t>
      </w:r>
    </w:p>
    <w:p w14:paraId="41CDF48E" w14:textId="77777777" w:rsidR="00A22577" w:rsidRDefault="000F7D96">
      <w:pPr>
        <w:rPr>
          <w:rFonts w:hint="eastAsia"/>
        </w:rPr>
      </w:pPr>
      <w:r>
        <w:t>En Ambari, el flujo habitual es seleccionar Services y después HDFS. La vista Summary ofrece una visión globa</w:t>
      </w:r>
      <w:r>
        <w:t>l del estado del servicio y de sus componentes.</w:t>
      </w:r>
    </w:p>
    <w:p w14:paraId="152BCCC5" w14:textId="77777777" w:rsidR="00A22577" w:rsidRDefault="000F7D96">
      <w:pPr>
        <w:pStyle w:val="Ttulo2"/>
      </w:pPr>
      <w:r>
        <w:t>13.2. Qué debe aprender a leer el alumnado</w:t>
      </w:r>
    </w:p>
    <w:p w14:paraId="4C5B6B98" w14:textId="77777777" w:rsidR="00A22577" w:rsidRDefault="000F7D96">
      <w:pPr>
        <w:pStyle w:val="Listaconvietas"/>
        <w:rPr>
          <w:rFonts w:hint="eastAsia"/>
        </w:rPr>
      </w:pPr>
      <w:r>
        <w:t>Estado del NameNode.</w:t>
      </w:r>
    </w:p>
    <w:p w14:paraId="6A3B91BD" w14:textId="77777777" w:rsidR="00A22577" w:rsidRDefault="000F7D96">
      <w:pPr>
        <w:pStyle w:val="Listaconvietas"/>
        <w:rPr>
          <w:rFonts w:hint="eastAsia"/>
        </w:rPr>
      </w:pPr>
      <w:r>
        <w:t>Número y estado de los DataNodes.</w:t>
      </w:r>
    </w:p>
    <w:p w14:paraId="0A52F29B" w14:textId="77777777" w:rsidR="00A22577" w:rsidRDefault="000F7D96">
      <w:pPr>
        <w:pStyle w:val="Listaconvietas"/>
        <w:rPr>
          <w:rFonts w:hint="eastAsia"/>
        </w:rPr>
      </w:pPr>
      <w:r>
        <w:t>Capacidad total, utilizada y disponible.</w:t>
      </w:r>
    </w:p>
    <w:p w14:paraId="2B31C9D9" w14:textId="77777777" w:rsidR="00A22577" w:rsidRDefault="000F7D96">
      <w:pPr>
        <w:pStyle w:val="Listaconvietas"/>
        <w:rPr>
          <w:rFonts w:hint="eastAsia"/>
        </w:rPr>
      </w:pPr>
      <w:r>
        <w:t>Bloques totales y bloques con problemas de replicación.</w:t>
      </w:r>
    </w:p>
    <w:p w14:paraId="301963BF" w14:textId="77777777" w:rsidR="00A22577" w:rsidRDefault="000F7D96">
      <w:pPr>
        <w:pStyle w:val="Listaconvietas"/>
        <w:rPr>
          <w:rFonts w:hint="eastAsia"/>
        </w:rPr>
      </w:pPr>
      <w:r>
        <w:t>Alertas asociadas al servicio.</w:t>
      </w:r>
    </w:p>
    <w:p w14:paraId="59146F07" w14:textId="77777777" w:rsidR="00A22577" w:rsidRDefault="000F7D96">
      <w:pPr>
        <w:pStyle w:val="Listaconvietas"/>
        <w:rPr>
          <w:rFonts w:hint="eastAsia"/>
        </w:rPr>
      </w:pPr>
      <w:r>
        <w:t>Estado Started/Stopped de los componentes.</w:t>
      </w:r>
    </w:p>
    <w:p w14:paraId="7FF434CF" w14:textId="77777777" w:rsidR="00A22577" w:rsidRDefault="000F7D96">
      <w:pPr>
        <w:pStyle w:val="Ttulo2"/>
      </w:pPr>
      <w:r>
        <w:t>13.3. Start, Stop y Restart</w:t>
      </w:r>
    </w:p>
    <w:tbl>
      <w:tblPr>
        <w:tblStyle w:val="Tablaconcuadrcula"/>
        <w:tblW w:w="0" w:type="auto"/>
        <w:jc w:val="center"/>
        <w:tblLook w:val="04A0" w:firstRow="1" w:lastRow="0" w:firstColumn="1" w:lastColumn="0" w:noHBand="0" w:noVBand="1"/>
      </w:tblPr>
      <w:tblGrid>
        <w:gridCol w:w="1984"/>
        <w:gridCol w:w="6803"/>
      </w:tblGrid>
      <w:tr w:rsidR="00A22577" w14:paraId="3D60AE04" w14:textId="77777777">
        <w:trPr>
          <w:tblHeader/>
          <w:jc w:val="center"/>
        </w:trPr>
        <w:tc>
          <w:tcPr>
            <w:tcW w:w="1984" w:type="dxa"/>
            <w:shd w:val="clear" w:color="auto" w:fill="D9EAF7"/>
            <w:vAlign w:val="center"/>
          </w:tcPr>
          <w:p w14:paraId="569ADE29" w14:textId="77777777" w:rsidR="00A22577" w:rsidRDefault="000F7D96">
            <w:pPr>
              <w:spacing w:line="276" w:lineRule="auto"/>
              <w:jc w:val="center"/>
              <w:rPr>
                <w:rFonts w:hint="eastAsia"/>
              </w:rPr>
            </w:pPr>
            <w:r>
              <w:rPr>
                <w:b/>
                <w:color w:val="17365D"/>
              </w:rPr>
              <w:t>Acción</w:t>
            </w:r>
          </w:p>
        </w:tc>
        <w:tc>
          <w:tcPr>
            <w:tcW w:w="6803" w:type="dxa"/>
            <w:shd w:val="clear" w:color="auto" w:fill="D9EAF7"/>
            <w:vAlign w:val="center"/>
          </w:tcPr>
          <w:p w14:paraId="0E49B991" w14:textId="77777777" w:rsidR="00A22577" w:rsidRDefault="000F7D96">
            <w:pPr>
              <w:spacing w:line="276" w:lineRule="auto"/>
              <w:jc w:val="center"/>
              <w:rPr>
                <w:rFonts w:hint="eastAsia"/>
              </w:rPr>
            </w:pPr>
            <w:r>
              <w:rPr>
                <w:b/>
                <w:color w:val="17365D"/>
              </w:rPr>
              <w:t>Significado</w:t>
            </w:r>
          </w:p>
        </w:tc>
      </w:tr>
      <w:tr w:rsidR="00A22577" w14:paraId="33E550C4" w14:textId="77777777">
        <w:trPr>
          <w:jc w:val="center"/>
        </w:trPr>
        <w:tc>
          <w:tcPr>
            <w:tcW w:w="1984" w:type="dxa"/>
            <w:tcMar>
              <w:top w:w="100" w:type="dxa"/>
              <w:left w:w="100" w:type="dxa"/>
              <w:bottom w:w="100" w:type="dxa"/>
              <w:right w:w="100" w:type="dxa"/>
            </w:tcMar>
          </w:tcPr>
          <w:p w14:paraId="4100AE16" w14:textId="77777777" w:rsidR="00A22577" w:rsidRDefault="000F7D96">
            <w:pPr>
              <w:spacing w:after="0" w:line="288" w:lineRule="auto"/>
              <w:rPr>
                <w:rFonts w:hint="eastAsia"/>
              </w:rPr>
            </w:pPr>
            <w:r>
              <w:t>Start</w:t>
            </w:r>
          </w:p>
        </w:tc>
        <w:tc>
          <w:tcPr>
            <w:tcW w:w="6803" w:type="dxa"/>
            <w:tcMar>
              <w:top w:w="100" w:type="dxa"/>
              <w:left w:w="100" w:type="dxa"/>
              <w:bottom w:w="100" w:type="dxa"/>
              <w:right w:w="100" w:type="dxa"/>
            </w:tcMar>
          </w:tcPr>
          <w:p w14:paraId="52236BA4" w14:textId="77777777" w:rsidR="00A22577" w:rsidRDefault="000F7D96">
            <w:pPr>
              <w:spacing w:after="0" w:line="288" w:lineRule="auto"/>
              <w:rPr>
                <w:rFonts w:hint="eastAsia"/>
              </w:rPr>
            </w:pPr>
            <w:r>
              <w:t>Arranca un componente o servicio que está parado.</w:t>
            </w:r>
          </w:p>
        </w:tc>
      </w:tr>
      <w:tr w:rsidR="00A22577" w14:paraId="3CD67D87" w14:textId="77777777">
        <w:trPr>
          <w:jc w:val="center"/>
        </w:trPr>
        <w:tc>
          <w:tcPr>
            <w:tcW w:w="1984" w:type="dxa"/>
            <w:tcMar>
              <w:top w:w="100" w:type="dxa"/>
              <w:left w:w="100" w:type="dxa"/>
              <w:bottom w:w="100" w:type="dxa"/>
              <w:right w:w="100" w:type="dxa"/>
            </w:tcMar>
          </w:tcPr>
          <w:p w14:paraId="7F582F0A" w14:textId="77777777" w:rsidR="00A22577" w:rsidRDefault="000F7D96">
            <w:pPr>
              <w:spacing w:after="0" w:line="288" w:lineRule="auto"/>
              <w:rPr>
                <w:rFonts w:hint="eastAsia"/>
              </w:rPr>
            </w:pPr>
            <w:r>
              <w:t>Stop</w:t>
            </w:r>
          </w:p>
        </w:tc>
        <w:tc>
          <w:tcPr>
            <w:tcW w:w="6803" w:type="dxa"/>
            <w:tcMar>
              <w:top w:w="100" w:type="dxa"/>
              <w:left w:w="100" w:type="dxa"/>
              <w:bottom w:w="100" w:type="dxa"/>
              <w:right w:w="100" w:type="dxa"/>
            </w:tcMar>
          </w:tcPr>
          <w:p w14:paraId="7511898B" w14:textId="77777777" w:rsidR="00A22577" w:rsidRDefault="000F7D96">
            <w:pPr>
              <w:spacing w:after="0" w:line="288" w:lineRule="auto"/>
              <w:rPr>
                <w:rFonts w:hint="eastAsia"/>
              </w:rPr>
            </w:pPr>
            <w:r>
              <w:t>Detiene el componente o servicio.</w:t>
            </w:r>
          </w:p>
        </w:tc>
      </w:tr>
      <w:tr w:rsidR="00A22577" w14:paraId="572BB1BF" w14:textId="77777777">
        <w:trPr>
          <w:jc w:val="center"/>
        </w:trPr>
        <w:tc>
          <w:tcPr>
            <w:tcW w:w="1984" w:type="dxa"/>
            <w:tcMar>
              <w:top w:w="100" w:type="dxa"/>
              <w:left w:w="100" w:type="dxa"/>
              <w:bottom w:w="100" w:type="dxa"/>
              <w:right w:w="100" w:type="dxa"/>
            </w:tcMar>
          </w:tcPr>
          <w:p w14:paraId="0B9A6A67" w14:textId="77777777" w:rsidR="00A22577" w:rsidRDefault="000F7D96">
            <w:pPr>
              <w:spacing w:after="0" w:line="288" w:lineRule="auto"/>
              <w:rPr>
                <w:rFonts w:hint="eastAsia"/>
              </w:rPr>
            </w:pPr>
            <w:r>
              <w:t>Restart</w:t>
            </w:r>
          </w:p>
        </w:tc>
        <w:tc>
          <w:tcPr>
            <w:tcW w:w="6803" w:type="dxa"/>
            <w:tcMar>
              <w:top w:w="100" w:type="dxa"/>
              <w:left w:w="100" w:type="dxa"/>
              <w:bottom w:w="100" w:type="dxa"/>
              <w:right w:w="100" w:type="dxa"/>
            </w:tcMar>
          </w:tcPr>
          <w:p w14:paraId="3DF0BA66" w14:textId="77777777" w:rsidR="00A22577" w:rsidRDefault="000F7D96">
            <w:pPr>
              <w:spacing w:after="0" w:line="288" w:lineRule="auto"/>
              <w:rPr>
                <w:rFonts w:hint="eastAsia"/>
              </w:rPr>
            </w:pPr>
            <w:r>
              <w:t xml:space="preserve">Realiza una parada y un </w:t>
            </w:r>
            <w:r>
              <w:t>nuevo arranque del componente o servicio.</w:t>
            </w:r>
          </w:p>
        </w:tc>
      </w:tr>
    </w:tbl>
    <w:p w14:paraId="424ECC4C" w14:textId="77777777" w:rsidR="00A22577" w:rsidRDefault="00A22577">
      <w:pPr>
        <w:spacing w:after="20"/>
        <w:rPr>
          <w:rFonts w:hint="eastAsia"/>
        </w:rPr>
      </w:pPr>
    </w:p>
    <w:tbl>
      <w:tblPr>
        <w:tblW w:w="0" w:type="auto"/>
        <w:jc w:val="center"/>
        <w:tblLook w:val="04A0" w:firstRow="1" w:lastRow="0" w:firstColumn="1" w:lastColumn="0" w:noHBand="0" w:noVBand="1"/>
      </w:tblPr>
      <w:tblGrid>
        <w:gridCol w:w="9972"/>
      </w:tblGrid>
      <w:tr w:rsidR="00A22577" w14:paraId="5187CB28" w14:textId="77777777">
        <w:trPr>
          <w:jc w:val="center"/>
        </w:trPr>
        <w:tc>
          <w:tcPr>
            <w:tcW w:w="9972" w:type="dxa"/>
            <w:shd w:val="clear" w:color="auto" w:fill="EAF2F8"/>
            <w:tcMar>
              <w:top w:w="160" w:type="dxa"/>
              <w:left w:w="180" w:type="dxa"/>
              <w:bottom w:w="160" w:type="dxa"/>
              <w:right w:w="180" w:type="dxa"/>
            </w:tcMar>
          </w:tcPr>
          <w:p w14:paraId="64004644" w14:textId="77777777" w:rsidR="00A22577" w:rsidRDefault="000F7D96">
            <w:pPr>
              <w:spacing w:after="40" w:line="312" w:lineRule="auto"/>
              <w:rPr>
                <w:rFonts w:hint="eastAsia"/>
              </w:rPr>
            </w:pPr>
            <w:r>
              <w:rPr>
                <w:b/>
                <w:color w:val="17365D"/>
              </w:rPr>
              <w:t>Antes de pulsar Restart</w:t>
            </w:r>
          </w:p>
          <w:p w14:paraId="7994838E" w14:textId="77777777" w:rsidR="00A22577" w:rsidRDefault="000F7D96">
            <w:pPr>
              <w:spacing w:after="0" w:line="324" w:lineRule="auto"/>
              <w:rPr>
                <w:rFonts w:hint="eastAsia"/>
              </w:rPr>
            </w:pPr>
            <w:r>
              <w:t xml:space="preserve">En un clúster real, reiniciar servicios puede afectar a otros usuarios y aplicaciones. Primero debe identificarse qué componente falla, comprobar alertas y logs y valorar </w:t>
            </w:r>
            <w:r>
              <w:t>dependencias.</w:t>
            </w:r>
          </w:p>
        </w:tc>
      </w:tr>
    </w:tbl>
    <w:p w14:paraId="61899F03" w14:textId="77777777" w:rsidR="00A22577" w:rsidRDefault="000F7D96">
      <w:pPr>
        <w:pStyle w:val="Ttulo2"/>
      </w:pPr>
      <w:r>
        <w:t>13.4. Configuración desde Ambari</w:t>
      </w:r>
    </w:p>
    <w:p w14:paraId="77A61BFD" w14:textId="77777777" w:rsidR="00A22577" w:rsidRDefault="000F7D96">
      <w:pPr>
        <w:rPr>
          <w:rFonts w:hint="eastAsia"/>
        </w:rPr>
      </w:pPr>
      <w:r>
        <w:t>Ambari permite consultar y, con permisos administrativos, modificar parámetros de HDFS. Algunos cambios requieren reiniciar componentes para entrar en vigor. El alumnado debe distinguir entre consultar una co</w:t>
      </w:r>
      <w:r>
        <w:t>nfiguración y modificarla.</w:t>
      </w:r>
    </w:p>
    <w:p w14:paraId="3A8CBA50" w14:textId="77777777" w:rsidR="00A22577" w:rsidRDefault="000F7D96">
      <w:pPr>
        <w:pStyle w:val="Ttulo2"/>
      </w:pPr>
      <w:r>
        <w:t>13.5. Logs y alertas</w:t>
      </w:r>
    </w:p>
    <w:p w14:paraId="43D45D36" w14:textId="77777777" w:rsidR="00A22577" w:rsidRDefault="000F7D96">
      <w:pPr>
        <w:rPr>
          <w:rFonts w:hint="eastAsia"/>
        </w:rPr>
      </w:pPr>
      <w:r>
        <w:t>Cuando HDFS muestra un estado incorrecto, Ambari es un buen punto de partida para identificar el componente afectado. Las alertas resumen síntomas; los logs permiten investigar la causa concreta.</w:t>
      </w:r>
    </w:p>
    <w:p w14:paraId="4508CBC4" w14:textId="77777777" w:rsidR="00A22577" w:rsidRDefault="000F7D96">
      <w:pPr>
        <w:pStyle w:val="Ttulo1"/>
      </w:pPr>
      <w:r>
        <w:lastRenderedPageBreak/>
        <w:t>14. HDFS Web</w:t>
      </w:r>
      <w:r>
        <w:t xml:space="preserve"> UI</w:t>
      </w:r>
    </w:p>
    <w:p w14:paraId="7D7DEE4C" w14:textId="77777777" w:rsidR="00A22577" w:rsidRDefault="000F7D96">
      <w:pPr>
        <w:rPr>
          <w:rFonts w:hint="eastAsia"/>
        </w:rPr>
      </w:pPr>
      <w:r>
        <w:t>El NameNode dispone de una interfaz web propia que permite consultar el estado de HDFS. No es la misma interfaz que Ambari. En instalaciones actuales es habitual acceder al NameNode HTTP por el puerto 9870; en instalaciones antiguas puede encontrarse e</w:t>
      </w:r>
      <w:r>
        <w:t>l puerto 50070.</w:t>
      </w:r>
    </w:p>
    <w:p w14:paraId="632BE07A" w14:textId="77777777" w:rsidR="00A22577" w:rsidRDefault="000F7D96">
      <w:pPr>
        <w:shd w:val="clear" w:color="auto" w:fill="F3F6F8"/>
        <w:spacing w:before="60" w:after="140" w:line="276" w:lineRule="auto"/>
        <w:ind w:left="397" w:right="227"/>
        <w:rPr>
          <w:rFonts w:hint="eastAsia"/>
        </w:rPr>
      </w:pPr>
      <w:r>
        <w:rPr>
          <w:rFonts w:ascii="Consolas" w:eastAsia="Consolas" w:hAnsi="Consolas"/>
          <w:sz w:val="18"/>
        </w:rPr>
        <w:t>http://&lt;namenode&gt;:9870</w:t>
      </w:r>
      <w:r>
        <w:rPr>
          <w:rFonts w:ascii="Consolas" w:eastAsia="Consolas" w:hAnsi="Consolas"/>
          <w:sz w:val="18"/>
        </w:rPr>
        <w:br/>
      </w:r>
      <w:r>
        <w:rPr>
          <w:rFonts w:ascii="Consolas" w:eastAsia="Consolas" w:hAnsi="Consolas"/>
          <w:sz w:val="18"/>
        </w:rPr>
        <w:br/>
        <w:t>Ejemplo conceptual:</w:t>
      </w:r>
      <w:r>
        <w:rPr>
          <w:rFonts w:ascii="Consolas" w:eastAsia="Consolas" w:hAnsi="Consolas"/>
          <w:sz w:val="18"/>
        </w:rPr>
        <w:br/>
        <w:t>http://master1:9870</w:t>
      </w:r>
    </w:p>
    <w:tbl>
      <w:tblPr>
        <w:tblW w:w="0" w:type="auto"/>
        <w:jc w:val="center"/>
        <w:tblLook w:val="04A0" w:firstRow="1" w:lastRow="0" w:firstColumn="1" w:lastColumn="0" w:noHBand="0" w:noVBand="1"/>
      </w:tblPr>
      <w:tblGrid>
        <w:gridCol w:w="9972"/>
      </w:tblGrid>
      <w:tr w:rsidR="00A22577" w14:paraId="742ADEB5" w14:textId="77777777">
        <w:trPr>
          <w:jc w:val="center"/>
        </w:trPr>
        <w:tc>
          <w:tcPr>
            <w:tcW w:w="9972" w:type="dxa"/>
            <w:shd w:val="clear" w:color="auto" w:fill="EAF2F8"/>
            <w:tcMar>
              <w:top w:w="160" w:type="dxa"/>
              <w:left w:w="180" w:type="dxa"/>
              <w:bottom w:w="160" w:type="dxa"/>
              <w:right w:w="180" w:type="dxa"/>
            </w:tcMar>
          </w:tcPr>
          <w:p w14:paraId="254FA6BA" w14:textId="77777777" w:rsidR="00A22577" w:rsidRDefault="000F7D96">
            <w:pPr>
              <w:spacing w:after="40" w:line="312" w:lineRule="auto"/>
              <w:rPr>
                <w:rFonts w:hint="eastAsia"/>
              </w:rPr>
            </w:pPr>
            <w:r>
              <w:rPr>
                <w:b/>
                <w:color w:val="17365D"/>
              </w:rPr>
              <w:t>La URL depende del clúster</w:t>
            </w:r>
          </w:p>
          <w:p w14:paraId="7BBBF174" w14:textId="77777777" w:rsidR="00A22577" w:rsidRDefault="000F7D96">
            <w:pPr>
              <w:spacing w:after="0" w:line="324" w:lineRule="auto"/>
              <w:rPr>
                <w:rFonts w:hint="eastAsia"/>
              </w:rPr>
            </w:pPr>
            <w:r>
              <w:t>El nombre del host, protocolo y puerto reales dependen de la configuración. En clase debe utilizarse la dirección configurada en vuestro clúster.</w:t>
            </w:r>
          </w:p>
        </w:tc>
      </w:tr>
    </w:tbl>
    <w:p w14:paraId="2BAEB16D" w14:textId="77777777" w:rsidR="00A22577" w:rsidRDefault="000F7D96">
      <w:pPr>
        <w:pStyle w:val="Ttulo2"/>
      </w:pPr>
      <w:r>
        <w:t>14</w:t>
      </w:r>
      <w:r>
        <w:t>.1. Overview</w:t>
      </w:r>
    </w:p>
    <w:p w14:paraId="67D97D2F" w14:textId="77777777" w:rsidR="00A22577" w:rsidRDefault="000F7D96">
      <w:pPr>
        <w:rPr>
          <w:rFonts w:hint="eastAsia"/>
        </w:rPr>
      </w:pPr>
      <w:r>
        <w:t>La página principal muestra información del NameNode y del sistema HDFS: estado, capacidad, uso, cantidad de nodos y otros datos de diagnóstico.</w:t>
      </w:r>
    </w:p>
    <w:p w14:paraId="1DA46512" w14:textId="77777777" w:rsidR="00A22577" w:rsidRDefault="000F7D96">
      <w:pPr>
        <w:pStyle w:val="Ttulo2"/>
      </w:pPr>
      <w:r>
        <w:t>14.2. Datanodes</w:t>
      </w:r>
    </w:p>
    <w:p w14:paraId="46C613B8" w14:textId="77777777" w:rsidR="00A22577" w:rsidRDefault="000F7D96">
      <w:pPr>
        <w:rPr>
          <w:rFonts w:hint="eastAsia"/>
        </w:rPr>
      </w:pPr>
      <w:r>
        <w:t xml:space="preserve">La vista de DataNodes permite comprobar qué nodos están disponibles y </w:t>
      </w:r>
      <w:r>
        <w:t>consultar datos de capacidad y actividad. Es útil para relacionar físicamente los nodos del clúster con la arquitectura estudiada en teoría.</w:t>
      </w:r>
    </w:p>
    <w:p w14:paraId="37EF4BD1" w14:textId="77777777" w:rsidR="00A22577" w:rsidRDefault="000F7D96">
      <w:pPr>
        <w:pStyle w:val="Ttulo2"/>
      </w:pPr>
      <w:r>
        <w:t>14.3. Browse the file system</w:t>
      </w:r>
    </w:p>
    <w:p w14:paraId="723C5FD3" w14:textId="77777777" w:rsidR="00A22577" w:rsidRDefault="000F7D96">
      <w:pPr>
        <w:rPr>
          <w:rFonts w:hint="eastAsia"/>
        </w:rPr>
      </w:pPr>
      <w:r>
        <w:t>Desde Utilities &gt; Browse the file system se puede navegar por la jerarquía de HDFS. Es</w:t>
      </w:r>
      <w:r>
        <w:t>to permite comparar visualmente las rutas con los resultados de hdfs dfs -ls.</w:t>
      </w:r>
    </w:p>
    <w:tbl>
      <w:tblPr>
        <w:tblStyle w:val="Tablaconcuadrcula"/>
        <w:tblW w:w="0" w:type="auto"/>
        <w:jc w:val="center"/>
        <w:tblLook w:val="04A0" w:firstRow="1" w:lastRow="0" w:firstColumn="1" w:lastColumn="0" w:noHBand="0" w:noVBand="1"/>
      </w:tblPr>
      <w:tblGrid>
        <w:gridCol w:w="4252"/>
        <w:gridCol w:w="4535"/>
      </w:tblGrid>
      <w:tr w:rsidR="00A22577" w14:paraId="12CAB3D4" w14:textId="77777777">
        <w:trPr>
          <w:tblHeader/>
          <w:jc w:val="center"/>
        </w:trPr>
        <w:tc>
          <w:tcPr>
            <w:tcW w:w="4252" w:type="dxa"/>
            <w:shd w:val="clear" w:color="auto" w:fill="D9EAF7"/>
            <w:vAlign w:val="center"/>
          </w:tcPr>
          <w:p w14:paraId="113505C2" w14:textId="77777777" w:rsidR="00A22577" w:rsidRDefault="000F7D96">
            <w:pPr>
              <w:spacing w:line="276" w:lineRule="auto"/>
              <w:jc w:val="center"/>
              <w:rPr>
                <w:rFonts w:hint="eastAsia"/>
              </w:rPr>
            </w:pPr>
            <w:r>
              <w:rPr>
                <w:b/>
                <w:color w:val="17365D"/>
              </w:rPr>
              <w:t>Consola</w:t>
            </w:r>
          </w:p>
        </w:tc>
        <w:tc>
          <w:tcPr>
            <w:tcW w:w="4535" w:type="dxa"/>
            <w:shd w:val="clear" w:color="auto" w:fill="D9EAF7"/>
            <w:vAlign w:val="center"/>
          </w:tcPr>
          <w:p w14:paraId="3A2AB0BA" w14:textId="77777777" w:rsidR="00A22577" w:rsidRDefault="000F7D96">
            <w:pPr>
              <w:spacing w:line="276" w:lineRule="auto"/>
              <w:jc w:val="center"/>
              <w:rPr>
                <w:rFonts w:hint="eastAsia"/>
              </w:rPr>
            </w:pPr>
            <w:r>
              <w:rPr>
                <w:b/>
                <w:color w:val="17365D"/>
              </w:rPr>
              <w:t>HDFS Web UI</w:t>
            </w:r>
          </w:p>
        </w:tc>
      </w:tr>
      <w:tr w:rsidR="00A22577" w14:paraId="60771ED5" w14:textId="77777777">
        <w:trPr>
          <w:jc w:val="center"/>
        </w:trPr>
        <w:tc>
          <w:tcPr>
            <w:tcW w:w="4252" w:type="dxa"/>
            <w:tcMar>
              <w:top w:w="100" w:type="dxa"/>
              <w:left w:w="100" w:type="dxa"/>
              <w:bottom w:w="100" w:type="dxa"/>
              <w:right w:w="100" w:type="dxa"/>
            </w:tcMar>
          </w:tcPr>
          <w:p w14:paraId="056180D8" w14:textId="77777777" w:rsidR="00A22577" w:rsidRDefault="000F7D96">
            <w:pPr>
              <w:spacing w:after="0" w:line="288" w:lineRule="auto"/>
              <w:rPr>
                <w:rFonts w:hint="eastAsia"/>
              </w:rPr>
            </w:pPr>
            <w:r>
              <w:t>hdfs dfs -ls /</w:t>
            </w:r>
          </w:p>
        </w:tc>
        <w:tc>
          <w:tcPr>
            <w:tcW w:w="4535" w:type="dxa"/>
            <w:tcMar>
              <w:top w:w="100" w:type="dxa"/>
              <w:left w:w="100" w:type="dxa"/>
              <w:bottom w:w="100" w:type="dxa"/>
              <w:right w:w="100" w:type="dxa"/>
            </w:tcMar>
          </w:tcPr>
          <w:p w14:paraId="0898941F" w14:textId="77777777" w:rsidR="00A22577" w:rsidRDefault="000F7D96">
            <w:pPr>
              <w:spacing w:after="0" w:line="288" w:lineRule="auto"/>
              <w:rPr>
                <w:rFonts w:hint="eastAsia"/>
              </w:rPr>
            </w:pPr>
            <w:r>
              <w:t>Navegar al directorio raíz.</w:t>
            </w:r>
          </w:p>
        </w:tc>
      </w:tr>
      <w:tr w:rsidR="00A22577" w14:paraId="2F1438F8" w14:textId="77777777">
        <w:trPr>
          <w:jc w:val="center"/>
        </w:trPr>
        <w:tc>
          <w:tcPr>
            <w:tcW w:w="4252" w:type="dxa"/>
            <w:tcMar>
              <w:top w:w="100" w:type="dxa"/>
              <w:left w:w="100" w:type="dxa"/>
              <w:bottom w:w="100" w:type="dxa"/>
              <w:right w:w="100" w:type="dxa"/>
            </w:tcMar>
          </w:tcPr>
          <w:p w14:paraId="54E6CCB6" w14:textId="77777777" w:rsidR="00A22577" w:rsidRDefault="000F7D96">
            <w:pPr>
              <w:spacing w:after="0" w:line="288" w:lineRule="auto"/>
              <w:rPr>
                <w:rFonts w:hint="eastAsia"/>
              </w:rPr>
            </w:pPr>
            <w:r>
              <w:t>hdfs dfs -ls /user</w:t>
            </w:r>
          </w:p>
        </w:tc>
        <w:tc>
          <w:tcPr>
            <w:tcW w:w="4535" w:type="dxa"/>
            <w:tcMar>
              <w:top w:w="100" w:type="dxa"/>
              <w:left w:w="100" w:type="dxa"/>
              <w:bottom w:w="100" w:type="dxa"/>
              <w:right w:w="100" w:type="dxa"/>
            </w:tcMar>
          </w:tcPr>
          <w:p w14:paraId="35483B35" w14:textId="77777777" w:rsidR="00A22577" w:rsidRDefault="000F7D96">
            <w:pPr>
              <w:spacing w:after="0" w:line="288" w:lineRule="auto"/>
              <w:rPr>
                <w:rFonts w:hint="eastAsia"/>
              </w:rPr>
            </w:pPr>
            <w:r>
              <w:t>Abrir /user en el navegador de HDFS.</w:t>
            </w:r>
          </w:p>
        </w:tc>
      </w:tr>
      <w:tr w:rsidR="00A22577" w14:paraId="5F446B07" w14:textId="77777777">
        <w:trPr>
          <w:jc w:val="center"/>
        </w:trPr>
        <w:tc>
          <w:tcPr>
            <w:tcW w:w="4252" w:type="dxa"/>
            <w:tcMar>
              <w:top w:w="100" w:type="dxa"/>
              <w:left w:w="100" w:type="dxa"/>
              <w:bottom w:w="100" w:type="dxa"/>
              <w:right w:w="100" w:type="dxa"/>
            </w:tcMar>
          </w:tcPr>
          <w:p w14:paraId="35DA5E55" w14:textId="77777777" w:rsidR="00A22577" w:rsidRDefault="000F7D96">
            <w:pPr>
              <w:spacing w:after="0" w:line="288" w:lineRule="auto"/>
              <w:rPr>
                <w:rFonts w:hint="eastAsia"/>
              </w:rPr>
            </w:pPr>
            <w:r>
              <w:t>hdfs dfs -ls /datos</w:t>
            </w:r>
          </w:p>
        </w:tc>
        <w:tc>
          <w:tcPr>
            <w:tcW w:w="4535" w:type="dxa"/>
            <w:tcMar>
              <w:top w:w="100" w:type="dxa"/>
              <w:left w:w="100" w:type="dxa"/>
              <w:bottom w:w="100" w:type="dxa"/>
              <w:right w:w="100" w:type="dxa"/>
            </w:tcMar>
          </w:tcPr>
          <w:p w14:paraId="1561AD5C" w14:textId="77777777" w:rsidR="00A22577" w:rsidRDefault="000F7D96">
            <w:pPr>
              <w:spacing w:after="0" w:line="288" w:lineRule="auto"/>
              <w:rPr>
                <w:rFonts w:hint="eastAsia"/>
              </w:rPr>
            </w:pPr>
            <w:r>
              <w:t>Abrir /datos y revisar su contenido.</w:t>
            </w:r>
          </w:p>
        </w:tc>
      </w:tr>
    </w:tbl>
    <w:p w14:paraId="5ECAC5C1" w14:textId="77777777" w:rsidR="00A22577" w:rsidRDefault="00A22577">
      <w:pPr>
        <w:spacing w:after="20"/>
        <w:rPr>
          <w:rFonts w:hint="eastAsia"/>
        </w:rPr>
      </w:pPr>
    </w:p>
    <w:p w14:paraId="241171A1" w14:textId="77777777" w:rsidR="00A22577" w:rsidRDefault="000F7D96">
      <w:pPr>
        <w:pStyle w:val="Ttulo2"/>
      </w:pPr>
      <w:r>
        <w:t>14.4. Para qué sirve y para qué no</w:t>
      </w:r>
    </w:p>
    <w:p w14:paraId="4C40F246" w14:textId="77777777" w:rsidR="00A22577" w:rsidRDefault="000F7D96">
      <w:pPr>
        <w:rPr>
          <w:rFonts w:hint="eastAsia"/>
        </w:rPr>
      </w:pPr>
      <w:r>
        <w:t xml:space="preserve">La Web UI es especialmente útil para observar el estado de HDFS, los DataNodes y la estructura de archivos. Las operaciones administrativas y las modificaciones de datos deben realizarse con las </w:t>
      </w:r>
      <w:r>
        <w:t xml:space="preserve">herramientas y </w:t>
      </w:r>
      <w:r>
        <w:lastRenderedPageBreak/>
        <w:t>permisos adecuados; la interfaz web no debe entenderse como un sustituto de todos los comandos ni de Ambari.</w:t>
      </w:r>
    </w:p>
    <w:p w14:paraId="729B3786" w14:textId="77777777" w:rsidR="00A22577" w:rsidRDefault="000F7D96">
      <w:pPr>
        <w:pStyle w:val="Ttulo1"/>
      </w:pPr>
      <w:r>
        <w:t>15. Relación entre consola, Ambari y HDFS Web UI</w:t>
      </w:r>
    </w:p>
    <w:p w14:paraId="47AE168D" w14:textId="77777777" w:rsidR="00A22577" w:rsidRDefault="000F7D96">
      <w:pPr>
        <w:rPr>
          <w:rFonts w:hint="eastAsia"/>
        </w:rPr>
      </w:pPr>
      <w:r>
        <w:t xml:space="preserve">Las tres herramientas muestran perspectivas diferentes del mismo sistema. La </w:t>
      </w:r>
      <w:r>
        <w:t>consola permite operar con archivos, la Web UI facilita la observación de HDFS y Ambari se centra en la administración y monitorización de los servicios.</w:t>
      </w:r>
    </w:p>
    <w:tbl>
      <w:tblPr>
        <w:tblStyle w:val="Tablaconcuadrcula"/>
        <w:tblW w:w="0" w:type="auto"/>
        <w:jc w:val="center"/>
        <w:tblLook w:val="04A0" w:firstRow="1" w:lastRow="0" w:firstColumn="1" w:lastColumn="0" w:noHBand="0" w:noVBand="1"/>
      </w:tblPr>
      <w:tblGrid>
        <w:gridCol w:w="4762"/>
        <w:gridCol w:w="4082"/>
      </w:tblGrid>
      <w:tr w:rsidR="00A22577" w14:paraId="0DC9FD37" w14:textId="77777777">
        <w:trPr>
          <w:tblHeader/>
          <w:jc w:val="center"/>
        </w:trPr>
        <w:tc>
          <w:tcPr>
            <w:tcW w:w="4762" w:type="dxa"/>
            <w:shd w:val="clear" w:color="auto" w:fill="D9EAF7"/>
            <w:vAlign w:val="center"/>
          </w:tcPr>
          <w:p w14:paraId="7CA3F743" w14:textId="77777777" w:rsidR="00A22577" w:rsidRDefault="000F7D96">
            <w:pPr>
              <w:spacing w:line="276" w:lineRule="auto"/>
              <w:jc w:val="center"/>
              <w:rPr>
                <w:rFonts w:hint="eastAsia"/>
              </w:rPr>
            </w:pPr>
            <w:r>
              <w:rPr>
                <w:b/>
                <w:color w:val="17365D"/>
              </w:rPr>
              <w:t>Necesidad</w:t>
            </w:r>
          </w:p>
        </w:tc>
        <w:tc>
          <w:tcPr>
            <w:tcW w:w="4082" w:type="dxa"/>
            <w:shd w:val="clear" w:color="auto" w:fill="D9EAF7"/>
            <w:vAlign w:val="center"/>
          </w:tcPr>
          <w:p w14:paraId="3951AF97" w14:textId="77777777" w:rsidR="00A22577" w:rsidRDefault="000F7D96">
            <w:pPr>
              <w:spacing w:line="276" w:lineRule="auto"/>
              <w:jc w:val="center"/>
              <w:rPr>
                <w:rFonts w:hint="eastAsia"/>
              </w:rPr>
            </w:pPr>
            <w:r>
              <w:rPr>
                <w:b/>
                <w:color w:val="17365D"/>
              </w:rPr>
              <w:t>Herramienta más directa</w:t>
            </w:r>
          </w:p>
        </w:tc>
      </w:tr>
      <w:tr w:rsidR="00A22577" w14:paraId="41F3A378" w14:textId="77777777">
        <w:trPr>
          <w:jc w:val="center"/>
        </w:trPr>
        <w:tc>
          <w:tcPr>
            <w:tcW w:w="4762" w:type="dxa"/>
            <w:tcMar>
              <w:top w:w="100" w:type="dxa"/>
              <w:left w:w="100" w:type="dxa"/>
              <w:bottom w:w="100" w:type="dxa"/>
              <w:right w:w="100" w:type="dxa"/>
            </w:tcMar>
          </w:tcPr>
          <w:p w14:paraId="1903D3CA" w14:textId="77777777" w:rsidR="00A22577" w:rsidRDefault="000F7D96">
            <w:pPr>
              <w:spacing w:after="0" w:line="288" w:lineRule="auto"/>
              <w:rPr>
                <w:rFonts w:hint="eastAsia"/>
              </w:rPr>
            </w:pPr>
            <w:r>
              <w:t>Crear directorios o subir archivos</w:t>
            </w:r>
          </w:p>
        </w:tc>
        <w:tc>
          <w:tcPr>
            <w:tcW w:w="4082" w:type="dxa"/>
            <w:tcMar>
              <w:top w:w="100" w:type="dxa"/>
              <w:left w:w="100" w:type="dxa"/>
              <w:bottom w:w="100" w:type="dxa"/>
              <w:right w:w="100" w:type="dxa"/>
            </w:tcMar>
          </w:tcPr>
          <w:p w14:paraId="42E0B7B0" w14:textId="77777777" w:rsidR="00A22577" w:rsidRDefault="000F7D96">
            <w:pPr>
              <w:spacing w:after="0" w:line="288" w:lineRule="auto"/>
              <w:rPr>
                <w:rFonts w:hint="eastAsia"/>
              </w:rPr>
            </w:pPr>
            <w:r>
              <w:t>Consola HDFS</w:t>
            </w:r>
          </w:p>
        </w:tc>
      </w:tr>
      <w:tr w:rsidR="00A22577" w14:paraId="5F53DCA5" w14:textId="77777777">
        <w:trPr>
          <w:jc w:val="center"/>
        </w:trPr>
        <w:tc>
          <w:tcPr>
            <w:tcW w:w="4762" w:type="dxa"/>
            <w:tcMar>
              <w:top w:w="100" w:type="dxa"/>
              <w:left w:w="100" w:type="dxa"/>
              <w:bottom w:w="100" w:type="dxa"/>
              <w:right w:w="100" w:type="dxa"/>
            </w:tcMar>
          </w:tcPr>
          <w:p w14:paraId="3AD305D7" w14:textId="77777777" w:rsidR="00A22577" w:rsidRDefault="000F7D96">
            <w:pPr>
              <w:spacing w:after="0" w:line="288" w:lineRule="auto"/>
              <w:rPr>
                <w:rFonts w:hint="eastAsia"/>
              </w:rPr>
            </w:pPr>
            <w:r>
              <w:t xml:space="preserve">Listar rutas y </w:t>
            </w:r>
            <w:r>
              <w:t>consultar contenido</w:t>
            </w:r>
          </w:p>
        </w:tc>
        <w:tc>
          <w:tcPr>
            <w:tcW w:w="4082" w:type="dxa"/>
            <w:tcMar>
              <w:top w:w="100" w:type="dxa"/>
              <w:left w:w="100" w:type="dxa"/>
              <w:bottom w:w="100" w:type="dxa"/>
              <w:right w:w="100" w:type="dxa"/>
            </w:tcMar>
          </w:tcPr>
          <w:p w14:paraId="4C93DB60" w14:textId="77777777" w:rsidR="00A22577" w:rsidRDefault="000F7D96">
            <w:pPr>
              <w:spacing w:after="0" w:line="288" w:lineRule="auto"/>
              <w:rPr>
                <w:rFonts w:hint="eastAsia"/>
              </w:rPr>
            </w:pPr>
            <w:r>
              <w:t>Consola HDFS</w:t>
            </w:r>
          </w:p>
        </w:tc>
      </w:tr>
      <w:tr w:rsidR="00A22577" w14:paraId="0F2AFC01" w14:textId="77777777">
        <w:trPr>
          <w:jc w:val="center"/>
        </w:trPr>
        <w:tc>
          <w:tcPr>
            <w:tcW w:w="4762" w:type="dxa"/>
            <w:tcMar>
              <w:top w:w="100" w:type="dxa"/>
              <w:left w:w="100" w:type="dxa"/>
              <w:bottom w:w="100" w:type="dxa"/>
              <w:right w:w="100" w:type="dxa"/>
            </w:tcMar>
          </w:tcPr>
          <w:p w14:paraId="2F449FED" w14:textId="77777777" w:rsidR="00A22577" w:rsidRDefault="000F7D96">
            <w:pPr>
              <w:spacing w:after="0" w:line="288" w:lineRule="auto"/>
              <w:rPr>
                <w:rFonts w:hint="eastAsia"/>
              </w:rPr>
            </w:pPr>
            <w:r>
              <w:t>Cambiar permisos y propietarios</w:t>
            </w:r>
          </w:p>
        </w:tc>
        <w:tc>
          <w:tcPr>
            <w:tcW w:w="4082" w:type="dxa"/>
            <w:tcMar>
              <w:top w:w="100" w:type="dxa"/>
              <w:left w:w="100" w:type="dxa"/>
              <w:bottom w:w="100" w:type="dxa"/>
              <w:right w:w="100" w:type="dxa"/>
            </w:tcMar>
          </w:tcPr>
          <w:p w14:paraId="76B815D8" w14:textId="77777777" w:rsidR="00A22577" w:rsidRDefault="000F7D96">
            <w:pPr>
              <w:spacing w:after="0" w:line="288" w:lineRule="auto"/>
              <w:rPr>
                <w:rFonts w:hint="eastAsia"/>
              </w:rPr>
            </w:pPr>
            <w:r>
              <w:t>Consola HDFS</w:t>
            </w:r>
          </w:p>
        </w:tc>
      </w:tr>
      <w:tr w:rsidR="00A22577" w14:paraId="3F7813F5" w14:textId="77777777">
        <w:trPr>
          <w:jc w:val="center"/>
        </w:trPr>
        <w:tc>
          <w:tcPr>
            <w:tcW w:w="4762" w:type="dxa"/>
            <w:tcMar>
              <w:top w:w="100" w:type="dxa"/>
              <w:left w:w="100" w:type="dxa"/>
              <w:bottom w:w="100" w:type="dxa"/>
              <w:right w:w="100" w:type="dxa"/>
            </w:tcMar>
          </w:tcPr>
          <w:p w14:paraId="7F1261A4" w14:textId="77777777" w:rsidR="00A22577" w:rsidRDefault="000F7D96">
            <w:pPr>
              <w:spacing w:after="0" w:line="288" w:lineRule="auto"/>
              <w:rPr>
                <w:rFonts w:hint="eastAsia"/>
              </w:rPr>
            </w:pPr>
            <w:r>
              <w:t>Ver visualmente la jerarquía de HDFS</w:t>
            </w:r>
          </w:p>
        </w:tc>
        <w:tc>
          <w:tcPr>
            <w:tcW w:w="4082" w:type="dxa"/>
            <w:tcMar>
              <w:top w:w="100" w:type="dxa"/>
              <w:left w:w="100" w:type="dxa"/>
              <w:bottom w:w="100" w:type="dxa"/>
              <w:right w:w="100" w:type="dxa"/>
            </w:tcMar>
          </w:tcPr>
          <w:p w14:paraId="7F38C204" w14:textId="77777777" w:rsidR="00A22577" w:rsidRDefault="000F7D96">
            <w:pPr>
              <w:spacing w:after="0" w:line="288" w:lineRule="auto"/>
              <w:rPr>
                <w:rFonts w:hint="eastAsia"/>
              </w:rPr>
            </w:pPr>
            <w:r>
              <w:t>HDFS Web UI</w:t>
            </w:r>
          </w:p>
        </w:tc>
      </w:tr>
      <w:tr w:rsidR="00A22577" w14:paraId="71D088BB" w14:textId="77777777">
        <w:trPr>
          <w:jc w:val="center"/>
        </w:trPr>
        <w:tc>
          <w:tcPr>
            <w:tcW w:w="4762" w:type="dxa"/>
            <w:tcMar>
              <w:top w:w="100" w:type="dxa"/>
              <w:left w:w="100" w:type="dxa"/>
              <w:bottom w:w="100" w:type="dxa"/>
              <w:right w:w="100" w:type="dxa"/>
            </w:tcMar>
          </w:tcPr>
          <w:p w14:paraId="7CA26542" w14:textId="77777777" w:rsidR="00A22577" w:rsidRDefault="000F7D96">
            <w:pPr>
              <w:spacing w:after="0" w:line="288" w:lineRule="auto"/>
              <w:rPr>
                <w:rFonts w:hint="eastAsia"/>
              </w:rPr>
            </w:pPr>
            <w:r>
              <w:t>Comprobar DataNodes y capacidad</w:t>
            </w:r>
          </w:p>
        </w:tc>
        <w:tc>
          <w:tcPr>
            <w:tcW w:w="4082" w:type="dxa"/>
            <w:tcMar>
              <w:top w:w="100" w:type="dxa"/>
              <w:left w:w="100" w:type="dxa"/>
              <w:bottom w:w="100" w:type="dxa"/>
              <w:right w:w="100" w:type="dxa"/>
            </w:tcMar>
          </w:tcPr>
          <w:p w14:paraId="7D138B36" w14:textId="77777777" w:rsidR="00A22577" w:rsidRDefault="000F7D96">
            <w:pPr>
              <w:spacing w:after="0" w:line="288" w:lineRule="auto"/>
              <w:rPr>
                <w:rFonts w:hint="eastAsia"/>
              </w:rPr>
            </w:pPr>
            <w:r>
              <w:t>HDFS Web UI / Ambari</w:t>
            </w:r>
          </w:p>
        </w:tc>
      </w:tr>
      <w:tr w:rsidR="00A22577" w14:paraId="2E68A158" w14:textId="77777777">
        <w:trPr>
          <w:jc w:val="center"/>
        </w:trPr>
        <w:tc>
          <w:tcPr>
            <w:tcW w:w="4762" w:type="dxa"/>
            <w:tcMar>
              <w:top w:w="100" w:type="dxa"/>
              <w:left w:w="100" w:type="dxa"/>
              <w:bottom w:w="100" w:type="dxa"/>
              <w:right w:w="100" w:type="dxa"/>
            </w:tcMar>
          </w:tcPr>
          <w:p w14:paraId="681A6059" w14:textId="77777777" w:rsidR="00A22577" w:rsidRDefault="000F7D96">
            <w:pPr>
              <w:spacing w:after="0" w:line="288" w:lineRule="auto"/>
              <w:rPr>
                <w:rFonts w:hint="eastAsia"/>
              </w:rPr>
            </w:pPr>
            <w:r>
              <w:t>Comprobar si HDFS está arrancado</w:t>
            </w:r>
          </w:p>
        </w:tc>
        <w:tc>
          <w:tcPr>
            <w:tcW w:w="4082" w:type="dxa"/>
            <w:tcMar>
              <w:top w:w="100" w:type="dxa"/>
              <w:left w:w="100" w:type="dxa"/>
              <w:bottom w:w="100" w:type="dxa"/>
              <w:right w:w="100" w:type="dxa"/>
            </w:tcMar>
          </w:tcPr>
          <w:p w14:paraId="56EF1E42" w14:textId="77777777" w:rsidR="00A22577" w:rsidRDefault="000F7D96">
            <w:pPr>
              <w:spacing w:after="0" w:line="288" w:lineRule="auto"/>
              <w:rPr>
                <w:rFonts w:hint="eastAsia"/>
              </w:rPr>
            </w:pPr>
            <w:r>
              <w:t>Ambari</w:t>
            </w:r>
          </w:p>
        </w:tc>
      </w:tr>
      <w:tr w:rsidR="00A22577" w14:paraId="62A05FFD" w14:textId="77777777">
        <w:trPr>
          <w:jc w:val="center"/>
        </w:trPr>
        <w:tc>
          <w:tcPr>
            <w:tcW w:w="4762" w:type="dxa"/>
            <w:tcMar>
              <w:top w:w="100" w:type="dxa"/>
              <w:left w:w="100" w:type="dxa"/>
              <w:bottom w:w="100" w:type="dxa"/>
              <w:right w:w="100" w:type="dxa"/>
            </w:tcMar>
          </w:tcPr>
          <w:p w14:paraId="7F027EDD" w14:textId="77777777" w:rsidR="00A22577" w:rsidRDefault="000F7D96">
            <w:pPr>
              <w:spacing w:after="0" w:line="288" w:lineRule="auto"/>
              <w:rPr>
                <w:rFonts w:hint="eastAsia"/>
              </w:rPr>
            </w:pPr>
            <w:r>
              <w:t>Arrancar o reiniciar servicios</w:t>
            </w:r>
          </w:p>
        </w:tc>
        <w:tc>
          <w:tcPr>
            <w:tcW w:w="4082" w:type="dxa"/>
            <w:tcMar>
              <w:top w:w="100" w:type="dxa"/>
              <w:left w:w="100" w:type="dxa"/>
              <w:bottom w:w="100" w:type="dxa"/>
              <w:right w:w="100" w:type="dxa"/>
            </w:tcMar>
          </w:tcPr>
          <w:p w14:paraId="1DC9D295" w14:textId="77777777" w:rsidR="00A22577" w:rsidRDefault="000F7D96">
            <w:pPr>
              <w:spacing w:after="0" w:line="288" w:lineRule="auto"/>
              <w:rPr>
                <w:rFonts w:hint="eastAsia"/>
              </w:rPr>
            </w:pPr>
            <w:r>
              <w:t>Ambari</w:t>
            </w:r>
          </w:p>
        </w:tc>
      </w:tr>
      <w:tr w:rsidR="00A22577" w14:paraId="030D1290" w14:textId="77777777">
        <w:trPr>
          <w:jc w:val="center"/>
        </w:trPr>
        <w:tc>
          <w:tcPr>
            <w:tcW w:w="4762" w:type="dxa"/>
            <w:tcMar>
              <w:top w:w="100" w:type="dxa"/>
              <w:left w:w="100" w:type="dxa"/>
              <w:bottom w:w="100" w:type="dxa"/>
              <w:right w:w="100" w:type="dxa"/>
            </w:tcMar>
          </w:tcPr>
          <w:p w14:paraId="3D8F6026" w14:textId="77777777" w:rsidR="00A22577" w:rsidRDefault="000F7D96">
            <w:pPr>
              <w:spacing w:after="0" w:line="288" w:lineRule="auto"/>
              <w:rPr>
                <w:rFonts w:hint="eastAsia"/>
              </w:rPr>
            </w:pPr>
            <w:r>
              <w:t>Investigar alertas de servicio</w:t>
            </w:r>
          </w:p>
        </w:tc>
        <w:tc>
          <w:tcPr>
            <w:tcW w:w="4082" w:type="dxa"/>
            <w:tcMar>
              <w:top w:w="100" w:type="dxa"/>
              <w:left w:w="100" w:type="dxa"/>
              <w:bottom w:w="100" w:type="dxa"/>
              <w:right w:w="100" w:type="dxa"/>
            </w:tcMar>
          </w:tcPr>
          <w:p w14:paraId="40687995" w14:textId="77777777" w:rsidR="00A22577" w:rsidRDefault="000F7D96">
            <w:pPr>
              <w:spacing w:after="0" w:line="288" w:lineRule="auto"/>
              <w:rPr>
                <w:rFonts w:hint="eastAsia"/>
              </w:rPr>
            </w:pPr>
            <w:r>
              <w:t>Ambari</w:t>
            </w:r>
          </w:p>
        </w:tc>
      </w:tr>
      <w:tr w:rsidR="00A22577" w14:paraId="48E0250A" w14:textId="77777777">
        <w:trPr>
          <w:jc w:val="center"/>
        </w:trPr>
        <w:tc>
          <w:tcPr>
            <w:tcW w:w="4762" w:type="dxa"/>
            <w:tcMar>
              <w:top w:w="100" w:type="dxa"/>
              <w:left w:w="100" w:type="dxa"/>
              <w:bottom w:w="100" w:type="dxa"/>
              <w:right w:w="100" w:type="dxa"/>
            </w:tcMar>
          </w:tcPr>
          <w:p w14:paraId="278DD217" w14:textId="77777777" w:rsidR="00A22577" w:rsidRDefault="000F7D96">
            <w:pPr>
              <w:spacing w:after="0" w:line="288" w:lineRule="auto"/>
              <w:rPr>
                <w:rFonts w:hint="eastAsia"/>
              </w:rPr>
            </w:pPr>
            <w:r>
              <w:t>Consultar estado general del NameNode</w:t>
            </w:r>
          </w:p>
        </w:tc>
        <w:tc>
          <w:tcPr>
            <w:tcW w:w="4082" w:type="dxa"/>
            <w:tcMar>
              <w:top w:w="100" w:type="dxa"/>
              <w:left w:w="100" w:type="dxa"/>
              <w:bottom w:w="100" w:type="dxa"/>
              <w:right w:w="100" w:type="dxa"/>
            </w:tcMar>
          </w:tcPr>
          <w:p w14:paraId="06C1838B" w14:textId="77777777" w:rsidR="00A22577" w:rsidRDefault="000F7D96">
            <w:pPr>
              <w:spacing w:after="0" w:line="288" w:lineRule="auto"/>
              <w:rPr>
                <w:rFonts w:hint="eastAsia"/>
              </w:rPr>
            </w:pPr>
            <w:r>
              <w:t>HDFS Web UI / Ambari</w:t>
            </w:r>
          </w:p>
        </w:tc>
      </w:tr>
    </w:tbl>
    <w:p w14:paraId="59F9DDA7" w14:textId="77777777" w:rsidR="00A22577" w:rsidRDefault="00A22577">
      <w:pPr>
        <w:spacing w:after="20"/>
        <w:rPr>
          <w:rFonts w:hint="eastAsia"/>
        </w:rPr>
      </w:pPr>
    </w:p>
    <w:tbl>
      <w:tblPr>
        <w:tblW w:w="0" w:type="auto"/>
        <w:jc w:val="center"/>
        <w:tblLook w:val="04A0" w:firstRow="1" w:lastRow="0" w:firstColumn="1" w:lastColumn="0" w:noHBand="0" w:noVBand="1"/>
      </w:tblPr>
      <w:tblGrid>
        <w:gridCol w:w="9972"/>
      </w:tblGrid>
      <w:tr w:rsidR="00A22577" w14:paraId="1847EBE0" w14:textId="77777777">
        <w:trPr>
          <w:jc w:val="center"/>
        </w:trPr>
        <w:tc>
          <w:tcPr>
            <w:tcW w:w="9972" w:type="dxa"/>
            <w:shd w:val="clear" w:color="auto" w:fill="EAF2F8"/>
            <w:tcMar>
              <w:top w:w="160" w:type="dxa"/>
              <w:left w:w="180" w:type="dxa"/>
              <w:bottom w:w="160" w:type="dxa"/>
              <w:right w:w="180" w:type="dxa"/>
            </w:tcMar>
          </w:tcPr>
          <w:p w14:paraId="61B93485" w14:textId="77777777" w:rsidR="00A22577" w:rsidRDefault="000F7D96">
            <w:pPr>
              <w:spacing w:after="40" w:line="312" w:lineRule="auto"/>
              <w:rPr>
                <w:rFonts w:hint="eastAsia"/>
              </w:rPr>
            </w:pPr>
            <w:r>
              <w:rPr>
                <w:b/>
                <w:color w:val="17365D"/>
              </w:rPr>
              <w:t>Idea final</w:t>
            </w:r>
          </w:p>
          <w:p w14:paraId="1920BEE4" w14:textId="77777777" w:rsidR="00A22577" w:rsidRDefault="000F7D96">
            <w:pPr>
              <w:spacing w:after="0" w:line="324" w:lineRule="auto"/>
              <w:rPr>
                <w:rFonts w:hint="eastAsia"/>
              </w:rPr>
            </w:pPr>
            <w:r>
              <w:t>No son tres HDFS diferentes. Son tres formas de interactuar con el mismo sistema: operar, observar y administrar.</w:t>
            </w:r>
          </w:p>
        </w:tc>
      </w:tr>
    </w:tbl>
    <w:p w14:paraId="1A30A8F3" w14:textId="77777777" w:rsidR="00A22577" w:rsidRDefault="000F7D96">
      <w:pPr>
        <w:pStyle w:val="Ttulo1"/>
      </w:pPr>
      <w:r>
        <w:t xml:space="preserve">16. Resumen final y </w:t>
      </w:r>
      <w:r>
        <w:t>preguntas de comprobación</w:t>
      </w:r>
    </w:p>
    <w:p w14:paraId="57CE2B12" w14:textId="77777777" w:rsidR="00A22577" w:rsidRDefault="000F7D96">
      <w:pPr>
        <w:pStyle w:val="Ttulo2"/>
      </w:pPr>
      <w:r>
        <w:t>16.1. Qué debes ser capaz de explicar</w:t>
      </w:r>
    </w:p>
    <w:p w14:paraId="1B57459B" w14:textId="77777777" w:rsidR="00A22577" w:rsidRDefault="000F7D96">
      <w:pPr>
        <w:pStyle w:val="Listaconvietas"/>
        <w:rPr>
          <w:rFonts w:hint="eastAsia"/>
        </w:rPr>
      </w:pPr>
      <w:r>
        <w:t>Diferencia entre NameNode y DataNode.</w:t>
      </w:r>
    </w:p>
    <w:p w14:paraId="7E160CA5" w14:textId="77777777" w:rsidR="00A22577" w:rsidRDefault="000F7D96">
      <w:pPr>
        <w:pStyle w:val="Listaconvietas"/>
        <w:rPr>
          <w:rFonts w:hint="eastAsia"/>
        </w:rPr>
      </w:pPr>
      <w:r>
        <w:t>Cómo se divide y replica un archivo.</w:t>
      </w:r>
    </w:p>
    <w:p w14:paraId="2EEFFEC4" w14:textId="77777777" w:rsidR="00A22577" w:rsidRDefault="000F7D96">
      <w:pPr>
        <w:pStyle w:val="Listaconvietas"/>
        <w:rPr>
          <w:rFonts w:hint="eastAsia"/>
        </w:rPr>
      </w:pPr>
      <w:r>
        <w:t>Cómo funciona el pipeline de escritura.</w:t>
      </w:r>
    </w:p>
    <w:p w14:paraId="480D838A" w14:textId="77777777" w:rsidR="00A22577" w:rsidRDefault="000F7D96">
      <w:pPr>
        <w:pStyle w:val="Listaconvietas"/>
        <w:rPr>
          <w:rFonts w:hint="eastAsia"/>
        </w:rPr>
      </w:pPr>
      <w:r>
        <w:t>Cómo lee un cliente un archivo.</w:t>
      </w:r>
    </w:p>
    <w:p w14:paraId="497C12E8" w14:textId="77777777" w:rsidR="00A22577" w:rsidRDefault="000F7D96">
      <w:pPr>
        <w:pStyle w:val="Listaconvietas"/>
        <w:rPr>
          <w:rFonts w:hint="eastAsia"/>
        </w:rPr>
      </w:pPr>
      <w:r>
        <w:t xml:space="preserve">Qué son un heartbeat y un Block </w:t>
      </w:r>
      <w:r>
        <w:t>Report.</w:t>
      </w:r>
    </w:p>
    <w:p w14:paraId="37EE3CF3" w14:textId="77777777" w:rsidR="00A22577" w:rsidRDefault="000F7D96">
      <w:pPr>
        <w:pStyle w:val="Listaconvietas"/>
        <w:rPr>
          <w:rFonts w:hint="eastAsia"/>
        </w:rPr>
      </w:pPr>
      <w:r>
        <w:lastRenderedPageBreak/>
        <w:t>Qué hace HDFS cuando falla un DataNode.</w:t>
      </w:r>
    </w:p>
    <w:p w14:paraId="49A51AFB" w14:textId="77777777" w:rsidR="00A22577" w:rsidRDefault="000F7D96">
      <w:pPr>
        <w:pStyle w:val="Listaconvietas"/>
        <w:rPr>
          <w:rFonts w:hint="eastAsia"/>
        </w:rPr>
      </w:pPr>
      <w:r>
        <w:t>Por qué Secondary NameNode no es un NameNode de respaldo.</w:t>
      </w:r>
    </w:p>
    <w:p w14:paraId="5E08EDD1" w14:textId="77777777" w:rsidR="00A22577" w:rsidRDefault="000F7D96">
      <w:pPr>
        <w:pStyle w:val="Listaconvietas"/>
        <w:rPr>
          <w:rFonts w:hint="eastAsia"/>
        </w:rPr>
      </w:pPr>
      <w:r>
        <w:t>Diferencia entre una ruta local y una ruta HDFS.</w:t>
      </w:r>
    </w:p>
    <w:p w14:paraId="17985494" w14:textId="77777777" w:rsidR="00A22577" w:rsidRDefault="000F7D96">
      <w:pPr>
        <w:pStyle w:val="Listaconvietas"/>
        <w:rPr>
          <w:rFonts w:hint="eastAsia"/>
        </w:rPr>
      </w:pPr>
      <w:r>
        <w:t>Uso de los principales comandos hdfs dfs.</w:t>
      </w:r>
    </w:p>
    <w:p w14:paraId="49F16996" w14:textId="77777777" w:rsidR="00A22577" w:rsidRDefault="000F7D96">
      <w:pPr>
        <w:pStyle w:val="Listaconvietas"/>
        <w:rPr>
          <w:rFonts w:hint="eastAsia"/>
        </w:rPr>
      </w:pPr>
      <w:r>
        <w:t>Qué información proporciona Ambari y qué información propor</w:t>
      </w:r>
      <w:r>
        <w:t>ciona la HDFS Web UI.</w:t>
      </w:r>
    </w:p>
    <w:p w14:paraId="4D6C85B2" w14:textId="77777777" w:rsidR="00A22577" w:rsidRDefault="000F7D96">
      <w:pPr>
        <w:pStyle w:val="Ttulo2"/>
      </w:pPr>
      <w:r>
        <w:t>16.2. Preguntas de comprobación</w:t>
      </w:r>
    </w:p>
    <w:p w14:paraId="5751CE36" w14:textId="77777777" w:rsidR="00A22577" w:rsidRDefault="000F7D96">
      <w:pPr>
        <w:rPr>
          <w:rFonts w:hint="eastAsia"/>
        </w:rPr>
      </w:pPr>
      <w:r>
        <w:t>1. Un archivo de 350 MB se almacena con bloques de 128 MB. ¿Cuántos bloques tendrá y qué tamaño tendrá el último?</w:t>
      </w:r>
    </w:p>
    <w:p w14:paraId="7860D192" w14:textId="77777777" w:rsidR="00A22577" w:rsidRDefault="000F7D96">
      <w:pPr>
        <w:rPr>
          <w:rFonts w:hint="eastAsia"/>
        </w:rPr>
      </w:pPr>
      <w:r>
        <w:t>2. Con factor de replicación 3, ¿cuántas copias de cada bloque intenta mantener HDFS?</w:t>
      </w:r>
    </w:p>
    <w:p w14:paraId="3554B3B8" w14:textId="77777777" w:rsidR="00A22577" w:rsidRDefault="000F7D96">
      <w:pPr>
        <w:rPr>
          <w:rFonts w:hint="eastAsia"/>
        </w:rPr>
      </w:pPr>
      <w:r>
        <w:t>3.</w:t>
      </w:r>
      <w:r>
        <w:t xml:space="preserve"> ¿Por qué el cliente no envía el archivo al NameNode durante una escritura normal?</w:t>
      </w:r>
    </w:p>
    <w:p w14:paraId="0D7F600E" w14:textId="77777777" w:rsidR="00A22577" w:rsidRDefault="000F7D96">
      <w:pPr>
        <w:rPr>
          <w:rFonts w:hint="eastAsia"/>
        </w:rPr>
      </w:pPr>
      <w:r>
        <w:t>4. ¿Qué información proporciona el NameNode al cliente durante una lectura?</w:t>
      </w:r>
    </w:p>
    <w:p w14:paraId="6A94B421" w14:textId="77777777" w:rsidR="00A22577" w:rsidRDefault="000F7D96">
      <w:pPr>
        <w:rPr>
          <w:rFonts w:hint="eastAsia"/>
        </w:rPr>
      </w:pPr>
      <w:r>
        <w:t>5. ¿Qué diferencia existe entre un heartbeat y un Block Report?</w:t>
      </w:r>
    </w:p>
    <w:p w14:paraId="65CF34EC" w14:textId="77777777" w:rsidR="00A22577" w:rsidRDefault="000F7D96">
      <w:pPr>
        <w:rPr>
          <w:rFonts w:hint="eastAsia"/>
        </w:rPr>
      </w:pPr>
      <w:r>
        <w:t>6. Si desaparece un DataNode y un</w:t>
      </w:r>
      <w:r>
        <w:t xml:space="preserve"> bloque queda con dos copias cuando deberían existir tres, ¿qué intentará hacer HDFS?</w:t>
      </w:r>
    </w:p>
    <w:p w14:paraId="592E20E4" w14:textId="77777777" w:rsidR="00A22577" w:rsidRDefault="000F7D96">
      <w:pPr>
        <w:rPr>
          <w:rFonts w:hint="eastAsia"/>
        </w:rPr>
      </w:pPr>
      <w:r>
        <w:t>7. Explica por qué Secondary NameNode es un nombre que puede llevar a error.</w:t>
      </w:r>
    </w:p>
    <w:p w14:paraId="59B0BEE4" w14:textId="77777777" w:rsidR="00A22577" w:rsidRDefault="000F7D96">
      <w:pPr>
        <w:rPr>
          <w:rFonts w:hint="eastAsia"/>
        </w:rPr>
      </w:pPr>
      <w:r>
        <w:t>8. ¿Qué diferencia existe entre hdfs dfs -put y hdfs dfs -get?</w:t>
      </w:r>
    </w:p>
    <w:p w14:paraId="6C981887" w14:textId="77777777" w:rsidR="00A22577" w:rsidRDefault="000F7D96">
      <w:pPr>
        <w:rPr>
          <w:rFonts w:hint="eastAsia"/>
        </w:rPr>
      </w:pPr>
      <w:r>
        <w:t>9. ¿Qué herramienta utilizaría</w:t>
      </w:r>
      <w:r>
        <w:t>s para reiniciar el servicio HDFS? ¿Y para subir un archivo?</w:t>
      </w:r>
    </w:p>
    <w:p w14:paraId="21F1DBDF" w14:textId="77777777" w:rsidR="00A22577" w:rsidRDefault="000F7D96">
      <w:pPr>
        <w:rPr>
          <w:rFonts w:hint="eastAsia"/>
        </w:rPr>
      </w:pPr>
      <w:r>
        <w:t>10. ¿Qué ventaja tiene comparar hdfs dfs -ls /datos con Browse the file system en la Web UI?</w:t>
      </w:r>
    </w:p>
    <w:sectPr w:rsidR="00A22577" w:rsidSect="00034616">
      <w:headerReference w:type="default" r:id="rId11"/>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3B8ED" w14:textId="77777777" w:rsidR="000F7D96" w:rsidRDefault="000F7D96">
      <w:pPr>
        <w:spacing w:after="0" w:line="240" w:lineRule="auto"/>
        <w:rPr>
          <w:rFonts w:hint="eastAsia"/>
        </w:rPr>
      </w:pPr>
      <w:r>
        <w:separator/>
      </w:r>
    </w:p>
  </w:endnote>
  <w:endnote w:type="continuationSeparator" w:id="0">
    <w:p w14:paraId="23253448" w14:textId="77777777" w:rsidR="000F7D96" w:rsidRDefault="000F7D96">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541ED" w14:textId="77777777" w:rsidR="000F7D96" w:rsidRDefault="000F7D96">
      <w:pPr>
        <w:spacing w:after="0" w:line="240" w:lineRule="auto"/>
        <w:rPr>
          <w:rFonts w:hint="eastAsia"/>
        </w:rPr>
      </w:pPr>
      <w:r>
        <w:separator/>
      </w:r>
    </w:p>
  </w:footnote>
  <w:footnote w:type="continuationSeparator" w:id="0">
    <w:p w14:paraId="2173353E" w14:textId="77777777" w:rsidR="000F7D96" w:rsidRDefault="000F7D96">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EDDED" w14:textId="77777777" w:rsidR="00563E60" w:rsidRPr="00C61561" w:rsidRDefault="00563E60" w:rsidP="00563E60">
    <w:pPr>
      <w:pStyle w:val="Encabezado"/>
      <w:jc w:val="right"/>
      <w:rPr>
        <w:rStyle w:val="nfasisintenso"/>
        <w:lang w:val="es-ES"/>
      </w:rPr>
    </w:pPr>
    <w:r w:rsidRPr="00C61561">
      <w:rPr>
        <w:noProof/>
        <w:lang w:val="es-ES"/>
      </w:rPr>
      <w:drawing>
        <wp:anchor distT="0" distB="0" distL="114300" distR="114300" simplePos="0" relativeHeight="251659264" behindDoc="0" locked="0" layoutInCell="1" allowOverlap="1" wp14:anchorId="7DA0A6E4" wp14:editId="172F84DF">
          <wp:simplePos x="0" y="0"/>
          <wp:positionH relativeFrom="column">
            <wp:posOffset>-200025</wp:posOffset>
          </wp:positionH>
          <wp:positionV relativeFrom="paragraph">
            <wp:posOffset>-247650</wp:posOffset>
          </wp:positionV>
          <wp:extent cx="1628775" cy="535940"/>
          <wp:effectExtent l="0" t="0" r="9525"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28775" cy="535940"/>
                  </a:xfrm>
                  <a:prstGeom prst="rect">
                    <a:avLst/>
                  </a:prstGeom>
                </pic:spPr>
              </pic:pic>
            </a:graphicData>
          </a:graphic>
          <wp14:sizeRelH relativeFrom="margin">
            <wp14:pctWidth>0</wp14:pctWidth>
          </wp14:sizeRelH>
          <wp14:sizeRelV relativeFrom="margin">
            <wp14:pctHeight>0</wp14:pctHeight>
          </wp14:sizeRelV>
        </wp:anchor>
      </w:drawing>
    </w:r>
    <w:r w:rsidRPr="00C61561">
      <w:rPr>
        <w:rStyle w:val="nfasisintenso"/>
        <w:lang w:val="es-ES"/>
      </w:rPr>
      <w:t>Curso de especialización en IA y Big data</w:t>
    </w:r>
  </w:p>
  <w:p w14:paraId="5F849DA5" w14:textId="657C3BC2" w:rsidR="00563E60" w:rsidRPr="001042D6" w:rsidRDefault="00563E60" w:rsidP="00563E60">
    <w:pPr>
      <w:pStyle w:val="Encabezado"/>
      <w:jc w:val="right"/>
      <w:rPr>
        <w:b/>
        <w:bCs/>
        <w:i/>
        <w:iCs/>
        <w:color w:val="4F81BD" w:themeColor="accent1"/>
        <w:lang w:val="es-ES"/>
      </w:rPr>
    </w:pPr>
    <w:r w:rsidRPr="00C61561">
      <w:rPr>
        <w:rStyle w:val="nfasisintenso"/>
        <w:lang w:val="es-ES"/>
      </w:rPr>
      <w:t>Módulo de Big Data</w:t>
    </w:r>
    <w:r>
      <w:rPr>
        <w:rStyle w:val="nfasisintenso"/>
        <w:lang w:val="es-ES"/>
      </w:rPr>
      <w:t xml:space="preserve"> Aplicado</w:t>
    </w:r>
  </w:p>
  <w:p w14:paraId="008676D1" w14:textId="5B75C90D" w:rsidR="00A22577" w:rsidRPr="00563E60" w:rsidRDefault="00A22577" w:rsidP="00563E60">
    <w:pPr>
      <w:pStyle w:val="Encabezado"/>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08A6FA6"/>
    <w:multiLevelType w:val="hybridMultilevel"/>
    <w:tmpl w:val="FA8C7FB4"/>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15:restartNumberingAfterBreak="0">
    <w:nsid w:val="40C16BD3"/>
    <w:multiLevelType w:val="hybridMultilevel"/>
    <w:tmpl w:val="A9AA66AC"/>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5ACA"/>
    <w:rsid w:val="000F7D96"/>
    <w:rsid w:val="00121AD4"/>
    <w:rsid w:val="0015074B"/>
    <w:rsid w:val="0029639D"/>
    <w:rsid w:val="00326F90"/>
    <w:rsid w:val="0040198A"/>
    <w:rsid w:val="00563E60"/>
    <w:rsid w:val="008E46A9"/>
    <w:rsid w:val="00A22577"/>
    <w:rsid w:val="00A95A3B"/>
    <w:rsid w:val="00AA1D8D"/>
    <w:rsid w:val="00B47730"/>
    <w:rsid w:val="00CB0664"/>
    <w:rsid w:val="00E937C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A0BF48"/>
  <w14:defaultImageDpi w14:val="300"/>
  <w15:docId w15:val="{EF3A22E7-5E16-4236-AB03-0058D3011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360" w:lineRule="auto"/>
    </w:pPr>
    <w:rPr>
      <w:rFonts w:ascii="Aptos" w:hAnsi="Aptos"/>
      <w:sz w:val="21"/>
    </w:rPr>
  </w:style>
  <w:style w:type="paragraph" w:styleId="Ttulo1">
    <w:name w:val="heading 1"/>
    <w:basedOn w:val="Normal"/>
    <w:next w:val="Normal"/>
    <w:link w:val="Ttulo1Car"/>
    <w:uiPriority w:val="9"/>
    <w:qFormat/>
    <w:rsid w:val="00FC693F"/>
    <w:pPr>
      <w:keepNext/>
      <w:keepLines/>
      <w:spacing w:before="200" w:after="160"/>
      <w:outlineLvl w:val="0"/>
    </w:pPr>
    <w:rPr>
      <w:rFonts w:asciiTheme="majorHAnsi" w:eastAsiaTheme="majorEastAsia" w:hAnsiTheme="majorHAnsi" w:cstheme="majorBidi"/>
      <w:b/>
      <w:bCs/>
      <w:color w:val="17365D"/>
      <w:sz w:val="40"/>
      <w:szCs w:val="28"/>
    </w:rPr>
  </w:style>
  <w:style w:type="paragraph" w:styleId="Ttulo2">
    <w:name w:val="heading 2"/>
    <w:basedOn w:val="Normal"/>
    <w:next w:val="Normal"/>
    <w:link w:val="Ttulo2Car"/>
    <w:uiPriority w:val="9"/>
    <w:unhideWhenUsed/>
    <w:qFormat/>
    <w:rsid w:val="00FC693F"/>
    <w:pPr>
      <w:keepNext/>
      <w:keepLines/>
      <w:spacing w:before="200"/>
      <w:outlineLvl w:val="1"/>
    </w:pPr>
    <w:rPr>
      <w:rFonts w:asciiTheme="majorHAnsi" w:eastAsiaTheme="majorEastAsia" w:hAnsiTheme="majorHAnsi" w:cstheme="majorBidi"/>
      <w:b/>
      <w:bCs/>
      <w:color w:val="2F75B5"/>
      <w:sz w:val="28"/>
      <w:szCs w:val="26"/>
    </w:rPr>
  </w:style>
  <w:style w:type="paragraph" w:styleId="Ttulo3">
    <w:name w:val="heading 3"/>
    <w:basedOn w:val="Normal"/>
    <w:next w:val="Normal"/>
    <w:link w:val="Ttulo3Car"/>
    <w:uiPriority w:val="9"/>
    <w:unhideWhenUsed/>
    <w:qFormat/>
    <w:rsid w:val="00FC693F"/>
    <w:pPr>
      <w:keepNext/>
      <w:keepLines/>
      <w:spacing w:before="200"/>
      <w:outlineLvl w:val="2"/>
    </w:pPr>
    <w:rPr>
      <w:rFonts w:asciiTheme="majorHAnsi" w:eastAsiaTheme="majorEastAsia" w:hAnsiTheme="majorHAnsi" w:cstheme="majorBidi"/>
      <w:b/>
      <w:bCs/>
      <w:color w:val="203864"/>
      <w:sz w:val="23"/>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color w:val="17365D"/>
      <w:spacing w:val="5"/>
      <w:kern w:val="28"/>
      <w:sz w:val="60"/>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spacing w:after="60"/>
      <w:contextualSpacing/>
    </w:pPr>
  </w:style>
  <w:style w:type="paragraph" w:styleId="Listaconvietas2">
    <w:name w:val="List Bullet 2"/>
    <w:basedOn w:val="Normal"/>
    <w:uiPriority w:val="99"/>
    <w:unhideWhenUsed/>
    <w:rsid w:val="00326F90"/>
    <w:pPr>
      <w:numPr>
        <w:numId w:val="2"/>
      </w:numPr>
      <w:spacing w:after="60"/>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spacing w:after="60"/>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16</Pages>
  <Words>2972</Words>
  <Characters>16346</Characters>
  <Application>Microsoft Office Word</Application>
  <DocSecurity>0</DocSecurity>
  <Lines>136</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19280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Ainhoa Zugadi Zulueta</cp:lastModifiedBy>
  <cp:revision>7</cp:revision>
  <dcterms:created xsi:type="dcterms:W3CDTF">2013-12-23T23:15:00Z</dcterms:created>
  <dcterms:modified xsi:type="dcterms:W3CDTF">2026-09-29T14:49:00Z</dcterms:modified>
  <cp:category/>
</cp:coreProperties>
</file>